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093A" w:rsidRPr="006B78C0" w:rsidRDefault="006B78C0" w:rsidP="00616737">
      <w:pPr>
        <w:pStyle w:val="1"/>
        <w:tabs>
          <w:tab w:val="left" w:pos="0"/>
        </w:tabs>
        <w:spacing w:line="276" w:lineRule="auto"/>
        <w:rPr>
          <w:i/>
        </w:rPr>
      </w:pPr>
      <w:bookmarkStart w:id="0" w:name="_Toc290653607"/>
      <w:bookmarkStart w:id="1" w:name="_Toc34235594"/>
      <w:r w:rsidRPr="006B78C0">
        <w:rPr>
          <w:i/>
        </w:rPr>
        <w:t>Інформація про одержання дозволу для ознайомлення з нею громадськості, яка є частиною документів, в яких обґрунтовуються обсяги викидів забруднюючих речовин в атмосферне повітря стаціонарними джерелами</w:t>
      </w:r>
    </w:p>
    <w:p w:rsidR="006B78C0" w:rsidRPr="006B78C0" w:rsidRDefault="006B78C0" w:rsidP="006B78C0">
      <w:pPr>
        <w:rPr>
          <w:lang w:val="uk-UA"/>
        </w:rPr>
      </w:pPr>
    </w:p>
    <w:p w:rsidR="00102EE0" w:rsidRPr="00054A84" w:rsidRDefault="00102EE0" w:rsidP="00102EE0">
      <w:pPr>
        <w:pStyle w:val="2"/>
        <w:spacing w:line="276" w:lineRule="auto"/>
        <w:rPr>
          <w:sz w:val="24"/>
          <w:szCs w:val="24"/>
          <w:shd w:val="clear" w:color="auto" w:fill="FFFFFF"/>
        </w:rPr>
      </w:pPr>
      <w:bookmarkStart w:id="2" w:name="_Toc140485269"/>
      <w:bookmarkEnd w:id="0"/>
      <w:bookmarkEnd w:id="1"/>
      <w:r w:rsidRPr="00054A84">
        <w:rPr>
          <w:sz w:val="24"/>
          <w:szCs w:val="24"/>
          <w:shd w:val="clear" w:color="auto" w:fill="FFFFFF"/>
        </w:rPr>
        <w:t>2.18.1 Відомості щодо виробничої програми, виробничої потужності обсягу випуску продукції, що виготовляється, або послуг, що надаються, виробництв та технологічного устаткування</w:t>
      </w:r>
      <w:bookmarkEnd w:id="2"/>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lang w:val="uk-UA"/>
        </w:rPr>
        <w:t>Підприємство спеціалізується на виробництві фруктових і овочевих соків та пюре.</w:t>
      </w:r>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lang w:val="uk-UA"/>
        </w:rPr>
        <w:t>До складу підприємства належать:</w:t>
      </w:r>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lang w:val="uk-UA"/>
        </w:rPr>
        <w:t>-</w:t>
      </w:r>
      <w:r w:rsidRPr="00A5643F">
        <w:rPr>
          <w:lang w:val="uk-UA"/>
        </w:rPr>
        <w:tab/>
        <w:t>Цех пюре;</w:t>
      </w:r>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lang w:val="uk-UA"/>
        </w:rPr>
        <w:t>-</w:t>
      </w:r>
      <w:r w:rsidRPr="00A5643F">
        <w:rPr>
          <w:lang w:val="uk-UA"/>
        </w:rPr>
        <w:tab/>
        <w:t>Цех соковий;</w:t>
      </w:r>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lang w:val="uk-UA"/>
        </w:rPr>
        <w:t>-</w:t>
      </w:r>
      <w:r w:rsidRPr="00A5643F">
        <w:rPr>
          <w:lang w:val="uk-UA"/>
        </w:rPr>
        <w:tab/>
        <w:t>Соковий склад.</w:t>
      </w:r>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lang w:val="uk-UA"/>
        </w:rPr>
        <w:t>Процес приготування соків з фруктів складається з таких дій як: огляд сировини, миття, повторне оглядання і повторне миття, потім йде здрібніння, отримання соку, його проціджування і заключний процес — освітлення. По ходу першого огляду віддаляються сторонні домішки, вибракувані, дрібні і не в міру великі плоди. Потім на стрічці транспортера відбувається оглядання разом з сортуванням сировини і повторне миття в мийних машинах. Так як ягоди більш ніжні фрукти, то їх миють окремо в сітчастих корзинах шляхом опускання у воду разом з вмістом продуктом, а потім під душем прополіскують, щоб відмити від піску.</w:t>
      </w:r>
    </w:p>
    <w:p w:rsidR="00102EE0" w:rsidRPr="00054A84" w:rsidRDefault="00102EE0" w:rsidP="00102EE0">
      <w:pPr>
        <w:tabs>
          <w:tab w:val="left" w:pos="708"/>
          <w:tab w:val="left" w:pos="1416"/>
          <w:tab w:val="left" w:pos="2124"/>
          <w:tab w:val="left" w:pos="3540"/>
        </w:tabs>
        <w:spacing w:line="276" w:lineRule="auto"/>
        <w:ind w:firstLine="709"/>
        <w:jc w:val="both"/>
        <w:rPr>
          <w:lang w:val="uk-UA"/>
        </w:rPr>
      </w:pPr>
      <w:r w:rsidRPr="00054A84">
        <w:rPr>
          <w:lang w:val="uk-UA"/>
        </w:rPr>
        <w:t xml:space="preserve">Технологічний процес виробництва пюре включає миття, інспектування, </w:t>
      </w:r>
      <w:proofErr w:type="spellStart"/>
      <w:r w:rsidRPr="00054A84">
        <w:rPr>
          <w:lang w:val="uk-UA"/>
        </w:rPr>
        <w:t>розварювання</w:t>
      </w:r>
      <w:proofErr w:type="spellEnd"/>
      <w:r w:rsidRPr="00054A84">
        <w:rPr>
          <w:lang w:val="uk-UA"/>
        </w:rPr>
        <w:t xml:space="preserve">, протирання і консервування. </w:t>
      </w:r>
    </w:p>
    <w:p w:rsidR="00102EE0" w:rsidRPr="00054A84" w:rsidRDefault="00102EE0" w:rsidP="00102EE0">
      <w:pPr>
        <w:tabs>
          <w:tab w:val="left" w:pos="708"/>
          <w:tab w:val="left" w:pos="1416"/>
          <w:tab w:val="left" w:pos="2124"/>
          <w:tab w:val="left" w:pos="3540"/>
        </w:tabs>
        <w:spacing w:line="276" w:lineRule="auto"/>
        <w:ind w:firstLine="709"/>
        <w:jc w:val="both"/>
        <w:rPr>
          <w:lang w:val="uk-UA"/>
        </w:rPr>
      </w:pPr>
      <w:r w:rsidRPr="00054A84">
        <w:rPr>
          <w:lang w:val="uk-UA"/>
        </w:rPr>
        <w:t>В усіх виробничих приміщеннях, що використовуються для виготовлення соків та пюре, проходить миття підлоги та стін. </w:t>
      </w:r>
    </w:p>
    <w:p w:rsidR="00102EE0" w:rsidRPr="00A5643F" w:rsidRDefault="00102EE0" w:rsidP="00102EE0">
      <w:pPr>
        <w:tabs>
          <w:tab w:val="left" w:pos="708"/>
          <w:tab w:val="left" w:pos="1416"/>
          <w:tab w:val="left" w:pos="2124"/>
          <w:tab w:val="left" w:pos="3540"/>
        </w:tabs>
        <w:spacing w:line="276" w:lineRule="auto"/>
        <w:ind w:firstLine="709"/>
        <w:jc w:val="both"/>
        <w:rPr>
          <w:lang w:val="uk-UA"/>
        </w:rPr>
      </w:pPr>
      <w:r w:rsidRPr="00A5643F">
        <w:rPr>
          <w:iCs/>
          <w:lang w:val="uk-UA"/>
        </w:rPr>
        <w:t>Технологічне обладнання</w:t>
      </w:r>
      <w:r w:rsidRPr="00A5643F">
        <w:rPr>
          <w:lang w:val="uk-UA"/>
        </w:rPr>
        <w:t> миють із застосуванням миючих засобів кожен день після закінчення роботи кожної зміни. Для цього проводять розборку обладнання, ретельно механічно очищують, промивають теплою водою.</w:t>
      </w:r>
    </w:p>
    <w:p w:rsidR="00102EE0" w:rsidRDefault="00102EE0" w:rsidP="00102EE0">
      <w:pPr>
        <w:spacing w:line="276" w:lineRule="auto"/>
        <w:ind w:firstLine="709"/>
        <w:jc w:val="both"/>
        <w:rPr>
          <w:color w:val="000000"/>
          <w:lang w:val="uk-UA"/>
        </w:rPr>
      </w:pPr>
      <w:r>
        <w:rPr>
          <w:color w:val="000000"/>
          <w:lang w:val="uk-UA"/>
        </w:rPr>
        <w:t>Для охолодження фруктових і овочевих соків та пюре використовують холодильні фреонові установки, які розміщуються в соковому складі та цеху пюре.</w:t>
      </w:r>
    </w:p>
    <w:p w:rsidR="00102EE0" w:rsidRDefault="00102EE0" w:rsidP="00102EE0">
      <w:pPr>
        <w:spacing w:line="276" w:lineRule="auto"/>
        <w:ind w:firstLine="709"/>
        <w:jc w:val="both"/>
        <w:rPr>
          <w:color w:val="000000"/>
          <w:lang w:val="uk-UA"/>
        </w:rPr>
      </w:pPr>
      <w:r w:rsidRPr="002D675E">
        <w:rPr>
          <w:color w:val="000000"/>
          <w:lang w:val="uk-UA"/>
        </w:rPr>
        <w:t xml:space="preserve">Для забезпечення електроенергією підприємства, під час аварійного відключення використовується </w:t>
      </w:r>
      <w:r>
        <w:rPr>
          <w:color w:val="000000"/>
          <w:lang w:val="uk-UA"/>
        </w:rPr>
        <w:t xml:space="preserve">два </w:t>
      </w:r>
      <w:r w:rsidRPr="002D675E">
        <w:rPr>
          <w:color w:val="000000"/>
          <w:lang w:val="uk-UA"/>
        </w:rPr>
        <w:t>генератор</w:t>
      </w:r>
      <w:r>
        <w:rPr>
          <w:color w:val="000000"/>
          <w:lang w:val="uk-UA"/>
        </w:rPr>
        <w:t>и</w:t>
      </w:r>
      <w:r w:rsidRPr="002D675E">
        <w:rPr>
          <w:color w:val="000000"/>
          <w:lang w:val="uk-UA"/>
        </w:rPr>
        <w:t xml:space="preserve"> </w:t>
      </w:r>
      <w:r w:rsidRPr="00EB50A7">
        <w:rPr>
          <w:color w:val="000000"/>
          <w:lang w:val="uk-UA"/>
        </w:rPr>
        <w:t>FDG 730 V, марка F.0730/VAP.G</w:t>
      </w:r>
      <w:r w:rsidRPr="002D675E">
        <w:rPr>
          <w:color w:val="000000"/>
          <w:lang w:val="uk-UA"/>
        </w:rPr>
        <w:t xml:space="preserve">, потужністю </w:t>
      </w:r>
      <w:r>
        <w:rPr>
          <w:color w:val="000000"/>
          <w:lang w:val="uk-UA"/>
        </w:rPr>
        <w:t>6</w:t>
      </w:r>
      <w:r w:rsidR="00616737">
        <w:rPr>
          <w:color w:val="000000"/>
          <w:lang w:val="uk-UA"/>
        </w:rPr>
        <w:t>13 кВт кожен.</w:t>
      </w:r>
    </w:p>
    <w:p w:rsidR="00616737" w:rsidRPr="00BD318E" w:rsidRDefault="00616737" w:rsidP="00102EE0">
      <w:pPr>
        <w:spacing w:line="276" w:lineRule="auto"/>
        <w:ind w:firstLine="709"/>
        <w:jc w:val="both"/>
        <w:rPr>
          <w:color w:val="000000"/>
          <w:lang w:val="uk-UA"/>
        </w:rPr>
      </w:pPr>
    </w:p>
    <w:p w:rsidR="00102EE0" w:rsidRPr="00054A84" w:rsidRDefault="00102EE0" w:rsidP="00102EE0">
      <w:pPr>
        <w:pStyle w:val="2"/>
        <w:spacing w:line="276" w:lineRule="auto"/>
        <w:rPr>
          <w:sz w:val="24"/>
          <w:shd w:val="clear" w:color="auto" w:fill="FFFFFF"/>
        </w:rPr>
      </w:pPr>
      <w:bookmarkStart w:id="3" w:name="_Toc140485270"/>
      <w:r w:rsidRPr="00054A84">
        <w:rPr>
          <w:sz w:val="24"/>
          <w:shd w:val="clear" w:color="auto" w:fill="FFFFFF"/>
        </w:rPr>
        <w:t>2.18.2 Відомості щодо виду та обсягів викидів забруднюючих речовин в атмосферне повітря стаціонарними джерелами</w:t>
      </w:r>
      <w:bookmarkEnd w:id="3"/>
    </w:p>
    <w:p w:rsidR="00102EE0" w:rsidRDefault="00102EE0" w:rsidP="00102EE0">
      <w:pPr>
        <w:spacing w:line="276" w:lineRule="auto"/>
        <w:ind w:firstLine="744"/>
        <w:jc w:val="both"/>
        <w:rPr>
          <w:lang w:val="uk-UA"/>
        </w:rPr>
      </w:pPr>
      <w:r w:rsidRPr="00C80F57">
        <w:rPr>
          <w:lang w:val="uk-UA"/>
        </w:rPr>
        <w:t>У відомостях щодо виду та обсягів викидів забруднюючих речовин в атмосферне повітря стаціонарними джерелами наводяться дані, які готуються на підставі звіту з проведення інвентаризації викидів забруднюючих речовин на підприємстві.</w:t>
      </w:r>
      <w:r>
        <w:rPr>
          <w:lang w:val="uk-UA"/>
        </w:rPr>
        <w:t xml:space="preserve"> </w:t>
      </w:r>
      <w:r w:rsidRPr="00104066">
        <w:rPr>
          <w:lang w:val="uk-UA"/>
        </w:rPr>
        <w:t>Звіт по інвентаризації викидів забруднюючих речовин в атмосферне повітря від стаціонарних джерел  приведений у Додатку № 1.</w:t>
      </w:r>
    </w:p>
    <w:p w:rsidR="00102EE0" w:rsidRPr="00C80F57" w:rsidRDefault="00102EE0" w:rsidP="00102EE0">
      <w:pPr>
        <w:pStyle w:val="2"/>
        <w:numPr>
          <w:ilvl w:val="1"/>
          <w:numId w:val="1"/>
        </w:numPr>
        <w:tabs>
          <w:tab w:val="left" w:pos="0"/>
        </w:tabs>
        <w:spacing w:line="276" w:lineRule="auto"/>
        <w:rPr>
          <w:iCs/>
          <w:sz w:val="24"/>
          <w:szCs w:val="24"/>
        </w:rPr>
      </w:pPr>
      <w:bookmarkStart w:id="4" w:name="_Toc140485271"/>
      <w:r w:rsidRPr="00C80F57">
        <w:rPr>
          <w:iCs/>
          <w:sz w:val="24"/>
          <w:szCs w:val="24"/>
        </w:rPr>
        <w:t>2.18.2.1. Інформація щодо обсягів викидів</w:t>
      </w:r>
      <w:bookmarkEnd w:id="4"/>
    </w:p>
    <w:p w:rsidR="00102EE0" w:rsidRPr="00C80F57" w:rsidRDefault="00102EE0" w:rsidP="00102EE0">
      <w:pPr>
        <w:spacing w:line="276" w:lineRule="auto"/>
        <w:ind w:firstLine="851"/>
        <w:rPr>
          <w:lang w:val="uk-UA"/>
        </w:rPr>
      </w:pPr>
      <w:r w:rsidRPr="00C80F57">
        <w:rPr>
          <w:lang w:val="uk-UA"/>
        </w:rPr>
        <w:t>Інформація про:</w:t>
      </w:r>
    </w:p>
    <w:p w:rsidR="00102EE0" w:rsidRPr="00C80F57" w:rsidRDefault="00102EE0" w:rsidP="00102EE0">
      <w:pPr>
        <w:numPr>
          <w:ilvl w:val="0"/>
          <w:numId w:val="5"/>
        </w:numPr>
        <w:tabs>
          <w:tab w:val="left" w:pos="720"/>
        </w:tabs>
        <w:spacing w:line="276" w:lineRule="auto"/>
        <w:rPr>
          <w:lang w:val="uk-UA"/>
        </w:rPr>
      </w:pPr>
      <w:r w:rsidRPr="00C80F57">
        <w:rPr>
          <w:lang w:val="uk-UA"/>
        </w:rPr>
        <w:t>перелік найбільш поширених забруднюючих речовин та їх обсяги, викиди яких підлягають регулюванню та за якими здійснюється державний облік;</w:t>
      </w:r>
    </w:p>
    <w:p w:rsidR="00102EE0" w:rsidRPr="00C80F57" w:rsidRDefault="00102EE0" w:rsidP="00102EE0">
      <w:pPr>
        <w:numPr>
          <w:ilvl w:val="0"/>
          <w:numId w:val="5"/>
        </w:numPr>
        <w:tabs>
          <w:tab w:val="left" w:pos="720"/>
        </w:tabs>
        <w:spacing w:line="276" w:lineRule="auto"/>
        <w:rPr>
          <w:lang w:val="uk-UA"/>
        </w:rPr>
      </w:pPr>
      <w:r w:rsidRPr="00C80F57">
        <w:rPr>
          <w:lang w:val="uk-UA"/>
        </w:rPr>
        <w:t>перелік небезпечних забруднюючих речовин та їх обсяги, викиди яких підлягають регулюванню та  за  якими  здійснюється  державний облік;</w:t>
      </w:r>
    </w:p>
    <w:p w:rsidR="00102EE0" w:rsidRPr="00C80F57" w:rsidRDefault="00102EE0" w:rsidP="00102EE0">
      <w:pPr>
        <w:numPr>
          <w:ilvl w:val="0"/>
          <w:numId w:val="5"/>
        </w:numPr>
        <w:tabs>
          <w:tab w:val="left" w:pos="720"/>
        </w:tabs>
        <w:spacing w:line="276" w:lineRule="auto"/>
        <w:rPr>
          <w:lang w:val="uk-UA"/>
        </w:rPr>
      </w:pPr>
      <w:r w:rsidRPr="00C80F57">
        <w:rPr>
          <w:lang w:val="uk-UA"/>
        </w:rPr>
        <w:lastRenderedPageBreak/>
        <w:t>перелік інших забруднюючих речовин та їх обсяги, які викидаються в атмосферне повітря стаціонарними джерелами об’єкта;</w:t>
      </w:r>
    </w:p>
    <w:p w:rsidR="00102EE0" w:rsidRPr="00C80F57" w:rsidRDefault="00102EE0" w:rsidP="00102EE0">
      <w:pPr>
        <w:numPr>
          <w:ilvl w:val="0"/>
          <w:numId w:val="5"/>
        </w:numPr>
        <w:tabs>
          <w:tab w:val="left" w:pos="720"/>
        </w:tabs>
        <w:spacing w:line="276" w:lineRule="auto"/>
        <w:rPr>
          <w:lang w:val="uk-UA"/>
        </w:rPr>
      </w:pPr>
      <w:r w:rsidRPr="00C80F57">
        <w:rPr>
          <w:lang w:val="uk-UA"/>
        </w:rPr>
        <w:t>перелік забруднюючих речовин та їх обсяги, для яких не встановлені ГДК (ОБРД), в атмосферному повітрі населених міст.</w:t>
      </w:r>
    </w:p>
    <w:p w:rsidR="00102EE0" w:rsidRDefault="00102EE0" w:rsidP="00102EE0">
      <w:pPr>
        <w:spacing w:line="276" w:lineRule="auto"/>
        <w:ind w:left="360"/>
        <w:rPr>
          <w:lang w:val="uk-UA"/>
        </w:rPr>
      </w:pPr>
      <w:r w:rsidRPr="00C80F57">
        <w:rPr>
          <w:lang w:val="uk-UA"/>
        </w:rPr>
        <w:t>Представлена у таблиці 6.1</w:t>
      </w:r>
    </w:p>
    <w:p w:rsidR="00102EE0" w:rsidRPr="00C80F57" w:rsidRDefault="00102EE0" w:rsidP="00102EE0">
      <w:pPr>
        <w:spacing w:line="276" w:lineRule="auto"/>
        <w:ind w:left="540"/>
        <w:jc w:val="center"/>
        <w:rPr>
          <w:b/>
          <w:lang w:val="uk-UA"/>
        </w:rPr>
      </w:pPr>
      <w:r w:rsidRPr="00C80F57">
        <w:rPr>
          <w:b/>
          <w:lang w:val="uk-UA"/>
        </w:rPr>
        <w:t>Перелік видів та обсягів забруднюючих речовин, які викидаються в атмосферне повітря стаціонарними джерелами</w:t>
      </w:r>
    </w:p>
    <w:p w:rsidR="00102EE0" w:rsidRPr="00C80F57" w:rsidRDefault="00102EE0" w:rsidP="00102EE0">
      <w:pPr>
        <w:spacing w:line="276" w:lineRule="auto"/>
        <w:ind w:left="540"/>
        <w:jc w:val="right"/>
        <w:rPr>
          <w:lang w:val="uk-UA"/>
        </w:rPr>
      </w:pPr>
      <w:r w:rsidRPr="00C80F57">
        <w:rPr>
          <w:lang w:val="uk-UA"/>
        </w:rPr>
        <w:t>Таблиця 6.1</w:t>
      </w:r>
    </w:p>
    <w:tbl>
      <w:tblPr>
        <w:tblStyle w:val="af9"/>
        <w:tblW w:w="0" w:type="auto"/>
        <w:jc w:val="center"/>
        <w:tblLayout w:type="fixed"/>
        <w:tblLook w:val="04A0" w:firstRow="1" w:lastRow="0" w:firstColumn="1" w:lastColumn="0" w:noHBand="0" w:noVBand="1"/>
      </w:tblPr>
      <w:tblGrid>
        <w:gridCol w:w="392"/>
        <w:gridCol w:w="142"/>
        <w:gridCol w:w="1275"/>
        <w:gridCol w:w="3402"/>
        <w:gridCol w:w="1276"/>
        <w:gridCol w:w="1418"/>
        <w:gridCol w:w="1666"/>
      </w:tblGrid>
      <w:tr w:rsidR="00102EE0" w:rsidRPr="00ED5053" w:rsidTr="00616737">
        <w:trPr>
          <w:jc w:val="center"/>
        </w:trPr>
        <w:tc>
          <w:tcPr>
            <w:tcW w:w="5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02EE0" w:rsidRPr="00ED5053" w:rsidRDefault="00102EE0" w:rsidP="00170E67">
            <w:pPr>
              <w:ind w:left="113" w:right="113"/>
              <w:jc w:val="center"/>
              <w:rPr>
                <w:sz w:val="20"/>
                <w:szCs w:val="20"/>
                <w:lang w:val="uk-UA" w:eastAsia="en-US"/>
              </w:rPr>
            </w:pPr>
            <w:r w:rsidRPr="00ED5053">
              <w:rPr>
                <w:sz w:val="20"/>
                <w:szCs w:val="20"/>
                <w:lang w:val="uk-UA"/>
              </w:rPr>
              <w:t>№ з/п</w:t>
            </w:r>
          </w:p>
        </w:tc>
        <w:tc>
          <w:tcPr>
            <w:tcW w:w="4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Забруднююча речовина</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Фактичний обсяг викидів (т/рік)</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Потенційний обсяг викидів</w:t>
            </w:r>
            <w:r w:rsidR="00127A40">
              <w:rPr>
                <w:sz w:val="20"/>
                <w:szCs w:val="20"/>
                <w:lang w:val="uk-UA"/>
              </w:rPr>
              <w:t xml:space="preserve"> (т/рік)</w:t>
            </w:r>
            <w:bookmarkStart w:id="5" w:name="_GoBack"/>
            <w:bookmarkEnd w:id="5"/>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Порогові значення потенційних викидів для взяття на державний облік (т/рік)</w:t>
            </w:r>
          </w:p>
        </w:tc>
      </w:tr>
      <w:tr w:rsidR="00102EE0" w:rsidRPr="00ED5053" w:rsidTr="00616737">
        <w:trPr>
          <w:trHeight w:val="1243"/>
          <w:jc w:val="center"/>
        </w:trPr>
        <w:tc>
          <w:tcPr>
            <w:tcW w:w="5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Код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Найменування</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6</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102EE0" w:rsidRPr="00ED5053" w:rsidRDefault="00102EE0" w:rsidP="00170E67">
            <w:pPr>
              <w:jc w:val="center"/>
              <w:rPr>
                <w:sz w:val="20"/>
                <w:szCs w:val="20"/>
                <w:lang w:val="uk-UA" w:eastAsia="en-US"/>
              </w:rPr>
            </w:pPr>
            <w:r w:rsidRPr="00ED5053">
              <w:rPr>
                <w:sz w:val="20"/>
                <w:szCs w:val="20"/>
                <w:lang w:val="uk-UA"/>
              </w:rPr>
              <w:t>03000/2902</w:t>
            </w:r>
          </w:p>
          <w:p w:rsidR="00102EE0" w:rsidRPr="00ED5053" w:rsidRDefault="00102EE0" w:rsidP="00170E67">
            <w:pPr>
              <w:jc w:val="center"/>
              <w:rPr>
                <w:sz w:val="20"/>
                <w:szCs w:val="20"/>
                <w:lang w:val="uk-UA" w:eastAsia="en-US"/>
              </w:rPr>
            </w:pP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sidRPr="00ED5053">
              <w:rPr>
                <w:sz w:val="20"/>
                <w:szCs w:val="20"/>
                <w:lang w:val="uk-UA"/>
              </w:rPr>
              <w:t>Речовини у вигляді суспендованих твердих частинок недиференційованих за складом</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EE0" w:rsidRPr="00ED5053" w:rsidRDefault="00102EE0" w:rsidP="00170E67">
            <w:pPr>
              <w:jc w:val="center"/>
              <w:rPr>
                <w:sz w:val="20"/>
                <w:szCs w:val="20"/>
                <w:lang w:val="uk-UA" w:eastAsia="en-US"/>
              </w:rPr>
            </w:pPr>
            <w:r w:rsidRPr="00ED5053">
              <w:rPr>
                <w:sz w:val="20"/>
                <w:szCs w:val="20"/>
                <w:lang w:val="uk-UA" w:eastAsia="en-US"/>
              </w:rPr>
              <w:t>0,11663</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sidRPr="00ED5053">
              <w:rPr>
                <w:sz w:val="20"/>
                <w:szCs w:val="20"/>
                <w:lang w:val="uk-UA" w:eastAsia="en-US"/>
              </w:rPr>
              <w:t>0,11663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3,0</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18000/938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proofErr w:type="spellStart"/>
            <w:r w:rsidRPr="00ED5053">
              <w:rPr>
                <w:sz w:val="20"/>
                <w:szCs w:val="20"/>
              </w:rPr>
              <w:t>Фреони</w:t>
            </w:r>
            <w:proofErr w:type="spellEnd"/>
            <w:r w:rsidRPr="00ED5053">
              <w:rPr>
                <w:sz w:val="20"/>
                <w:szCs w:val="20"/>
                <w:lang w:val="uk-UA"/>
              </w:rPr>
              <w:t xml:space="preserve"> (1,1,1,2 – </w:t>
            </w:r>
            <w:proofErr w:type="spellStart"/>
            <w:r w:rsidRPr="00ED5053">
              <w:rPr>
                <w:sz w:val="20"/>
                <w:szCs w:val="20"/>
                <w:lang w:val="uk-UA"/>
              </w:rPr>
              <w:t>Тетрафторетан</w:t>
            </w:r>
            <w:proofErr w:type="spellEnd"/>
            <w:r w:rsidRPr="00ED5053">
              <w:rPr>
                <w:sz w:val="20"/>
                <w:szCs w:val="20"/>
                <w:lang w:val="uk-U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0,011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0,1</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06000/337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Оксид вуглецю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0,356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0,356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1,5</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04001/301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 xml:space="preserve">Оксиди азоту (у перерахунку на </w:t>
            </w:r>
            <w:proofErr w:type="spellStart"/>
            <w:r w:rsidRPr="00ED5053">
              <w:rPr>
                <w:sz w:val="20"/>
                <w:szCs w:val="20"/>
                <w:lang w:val="uk-UA"/>
              </w:rPr>
              <w:t>діоксид</w:t>
            </w:r>
            <w:proofErr w:type="spellEnd"/>
            <w:r w:rsidRPr="00ED5053">
              <w:rPr>
                <w:sz w:val="20"/>
                <w:szCs w:val="20"/>
                <w:lang w:val="uk-UA"/>
              </w:rPr>
              <w:t xml:space="preserve"> азоту [NO+NO</w:t>
            </w:r>
            <w:r w:rsidRPr="00ED5053">
              <w:rPr>
                <w:sz w:val="20"/>
                <w:szCs w:val="20"/>
                <w:vertAlign w:val="subscript"/>
                <w:lang w:val="uk-UA"/>
              </w:rPr>
              <w:t>2</w:t>
            </w:r>
            <w:r w:rsidRPr="00ED5053">
              <w:rPr>
                <w:sz w:val="20"/>
                <w:szCs w:val="20"/>
                <w:lang w:val="uk-U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0,604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0,604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1,0</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05001/330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 xml:space="preserve">Сірки </w:t>
            </w:r>
            <w:proofErr w:type="spellStart"/>
            <w:r w:rsidRPr="00ED5053">
              <w:rPr>
                <w:sz w:val="20"/>
                <w:szCs w:val="20"/>
                <w:lang w:val="uk-UA"/>
              </w:rPr>
              <w:t>діоксид</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0,00044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0,00044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1,5</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ru-RU"/>
              </w:rPr>
            </w:pPr>
            <w:r w:rsidRPr="00ED5053">
              <w:rPr>
                <w:b/>
                <w:sz w:val="20"/>
                <w:szCs w:val="20"/>
                <w:lang w:val="uk-UA" w:eastAsia="ru-RU"/>
              </w:rPr>
              <w:t>11000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ru-RU"/>
              </w:rPr>
            </w:pPr>
            <w:proofErr w:type="spellStart"/>
            <w:r w:rsidRPr="00ED5053">
              <w:rPr>
                <w:b/>
                <w:sz w:val="20"/>
                <w:szCs w:val="20"/>
                <w:lang w:val="uk-UA" w:eastAsia="ru-RU"/>
              </w:rPr>
              <w:t>Неметанові</w:t>
            </w:r>
            <w:proofErr w:type="spellEnd"/>
            <w:r w:rsidRPr="00ED5053">
              <w:rPr>
                <w:b/>
                <w:sz w:val="20"/>
                <w:szCs w:val="20"/>
                <w:lang w:val="uk-UA" w:eastAsia="ru-RU"/>
              </w:rPr>
              <w:t xml:space="preserve"> леткі органічні сполуки: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
                <w:sz w:val="20"/>
                <w:szCs w:val="20"/>
                <w:lang w:val="uk-UA"/>
              </w:rPr>
            </w:pPr>
            <w:r w:rsidRPr="00ED5053">
              <w:rPr>
                <w:b/>
                <w:sz w:val="20"/>
                <w:szCs w:val="20"/>
                <w:lang w:val="uk-UA"/>
              </w:rPr>
              <w:t>0,082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
                <w:sz w:val="20"/>
                <w:szCs w:val="20"/>
                <w:lang w:val="uk-UA"/>
              </w:rPr>
            </w:pPr>
            <w:r w:rsidRPr="00ED5053">
              <w:rPr>
                <w:b/>
                <w:sz w:val="20"/>
                <w:szCs w:val="20"/>
                <w:lang w:val="uk-UA"/>
              </w:rPr>
              <w:t>0,082</w:t>
            </w:r>
          </w:p>
        </w:tc>
        <w:tc>
          <w:tcPr>
            <w:tcW w:w="1666" w:type="dxa"/>
            <w:vMerge w:val="restart"/>
            <w:tcBorders>
              <w:top w:val="single" w:sz="4" w:space="0" w:color="000000" w:themeColor="text1"/>
              <w:left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ru-RU"/>
              </w:rPr>
            </w:pPr>
            <w:r w:rsidRPr="00ED5053">
              <w:rPr>
                <w:sz w:val="20"/>
                <w:szCs w:val="20"/>
                <w:lang w:val="uk-UA" w:eastAsia="ru-RU"/>
              </w:rPr>
              <w:t>1,5</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uppressAutoHyphens w:val="0"/>
              <w:jc w:val="center"/>
              <w:rPr>
                <w:bCs/>
                <w:iCs/>
                <w:sz w:val="20"/>
                <w:szCs w:val="20"/>
                <w:lang w:val="uk-UA" w:eastAsia="ru-RU"/>
              </w:rPr>
            </w:pPr>
            <w:r w:rsidRPr="00ED5053">
              <w:rPr>
                <w:bCs/>
                <w:iCs/>
                <w:sz w:val="20"/>
                <w:szCs w:val="20"/>
                <w:lang w:val="uk-UA" w:eastAsia="ru-RU"/>
              </w:rPr>
              <w:t>11000/2754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uppressAutoHyphens w:val="0"/>
              <w:jc w:val="center"/>
              <w:rPr>
                <w:bCs/>
                <w:iCs/>
                <w:sz w:val="20"/>
                <w:szCs w:val="20"/>
                <w:lang w:val="uk-UA" w:eastAsia="ru-RU"/>
              </w:rPr>
            </w:pPr>
            <w:r w:rsidRPr="00ED5053">
              <w:rPr>
                <w:sz w:val="20"/>
                <w:szCs w:val="20"/>
                <w:lang w:val="uk-UA"/>
              </w:rPr>
              <w:t>Вуглеводні насичені С</w:t>
            </w:r>
            <w:r w:rsidRPr="00ED5053">
              <w:rPr>
                <w:sz w:val="20"/>
                <w:szCs w:val="20"/>
                <w:vertAlign w:val="subscript"/>
                <w:lang w:val="uk-UA"/>
              </w:rPr>
              <w:t>12</w:t>
            </w:r>
            <w:r w:rsidRPr="00ED5053">
              <w:rPr>
                <w:sz w:val="20"/>
                <w:szCs w:val="20"/>
                <w:lang w:val="uk-UA"/>
              </w:rPr>
              <w:t>-С</w:t>
            </w:r>
            <w:r w:rsidRPr="00ED5053">
              <w:rPr>
                <w:sz w:val="20"/>
                <w:szCs w:val="20"/>
                <w:vertAlign w:val="subscript"/>
                <w:lang w:val="uk-UA"/>
              </w:rPr>
              <w:t>19</w:t>
            </w:r>
            <w:r w:rsidRPr="00ED5053">
              <w:rPr>
                <w:sz w:val="20"/>
                <w:szCs w:val="20"/>
                <w:lang w:val="uk-UA"/>
              </w:rPr>
              <w:t xml:space="preserve"> (розчинник РПК-26511 та ін.) у перерахунку на сумарний органічний вуглець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0,082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0,082</w:t>
            </w:r>
          </w:p>
        </w:tc>
        <w:tc>
          <w:tcPr>
            <w:tcW w:w="1666" w:type="dxa"/>
            <w:vMerge/>
            <w:tcBorders>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ru-RU"/>
              </w:rPr>
            </w:pP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12000/410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iCs/>
                <w:sz w:val="20"/>
                <w:szCs w:val="20"/>
                <w:lang w:val="uk-UA"/>
              </w:rPr>
            </w:pPr>
            <w:r w:rsidRPr="00ED5053">
              <w:rPr>
                <w:iCs/>
                <w:sz w:val="20"/>
                <w:szCs w:val="20"/>
                <w:lang w:val="uk-UA"/>
              </w:rPr>
              <w:t>Метан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10,0</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bCs/>
                <w:sz w:val="20"/>
                <w:szCs w:val="20"/>
                <w:lang w:val="uk-UA"/>
              </w:rPr>
            </w:pPr>
            <w:r w:rsidRPr="00ED5053">
              <w:rPr>
                <w:bCs/>
                <w:sz w:val="20"/>
                <w:szCs w:val="20"/>
                <w:lang w:val="uk-UA"/>
              </w:rPr>
              <w:t>07000/11812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bCs/>
                <w:sz w:val="20"/>
                <w:szCs w:val="20"/>
                <w:lang w:val="uk-UA"/>
              </w:rPr>
            </w:pPr>
            <w:r w:rsidRPr="00ED5053">
              <w:rPr>
                <w:bCs/>
                <w:sz w:val="20"/>
                <w:szCs w:val="20"/>
                <w:lang w:val="uk-UA"/>
              </w:rPr>
              <w:t xml:space="preserve">Вуглецю </w:t>
            </w:r>
            <w:proofErr w:type="spellStart"/>
            <w:r w:rsidRPr="00ED5053">
              <w:rPr>
                <w:bCs/>
                <w:sz w:val="20"/>
                <w:szCs w:val="20"/>
                <w:lang w:val="uk-UA"/>
              </w:rPr>
              <w:t>діоксид</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138,1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138,1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500,0</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uppressAutoHyphens w:val="0"/>
              <w:jc w:val="center"/>
              <w:rPr>
                <w:b/>
                <w:bCs/>
                <w:i/>
                <w:iCs/>
                <w:sz w:val="20"/>
                <w:szCs w:val="20"/>
                <w:lang w:val="uk-UA" w:eastAsia="ru-RU"/>
              </w:rPr>
            </w:pPr>
            <w:r w:rsidRPr="00ED5053">
              <w:rPr>
                <w:sz w:val="20"/>
                <w:szCs w:val="20"/>
                <w:lang w:val="uk-UA" w:eastAsia="ru-RU"/>
              </w:rPr>
              <w:t>04002/11815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uppressAutoHyphens w:val="0"/>
              <w:jc w:val="center"/>
              <w:rPr>
                <w:b/>
                <w:bCs/>
                <w:i/>
                <w:iCs/>
                <w:sz w:val="20"/>
                <w:szCs w:val="20"/>
                <w:lang w:val="uk-UA" w:eastAsia="ru-RU"/>
              </w:rPr>
            </w:pPr>
            <w:r w:rsidRPr="00ED5053">
              <w:rPr>
                <w:sz w:val="20"/>
                <w:szCs w:val="20"/>
                <w:lang w:val="uk-UA" w:eastAsia="ru-RU"/>
              </w:rPr>
              <w:t>Азоту(1) оксид (N</w:t>
            </w:r>
            <w:r w:rsidRPr="00ED5053">
              <w:rPr>
                <w:sz w:val="20"/>
                <w:szCs w:val="20"/>
                <w:vertAlign w:val="subscript"/>
                <w:lang w:val="uk-UA" w:eastAsia="ru-RU"/>
              </w:rPr>
              <w:t>2</w:t>
            </w:r>
            <w:r w:rsidRPr="00ED5053">
              <w:rPr>
                <w:sz w:val="20"/>
                <w:szCs w:val="20"/>
                <w:lang w:val="uk-UA" w:eastAsia="ru-RU"/>
              </w:rPr>
              <w: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0,1</w:t>
            </w:r>
          </w:p>
        </w:tc>
      </w:tr>
      <w:tr w:rsidR="00102EE0" w:rsidRPr="00ED5053" w:rsidTr="00616737">
        <w:trPr>
          <w:jc w:val="center"/>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04003/303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Аміак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1,5</w:t>
            </w:r>
          </w:p>
        </w:tc>
      </w:tr>
      <w:tr w:rsidR="00102EE0" w:rsidRPr="00ED5053" w:rsidTr="00616737">
        <w:trPr>
          <w:jc w:val="center"/>
        </w:trPr>
        <w:tc>
          <w:tcPr>
            <w:tcW w:w="52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Усього для підприємства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en-US"/>
              </w:rPr>
            </w:pPr>
            <w:r w:rsidRPr="00ED5053">
              <w:rPr>
                <w:b/>
                <w:sz w:val="20"/>
                <w:szCs w:val="20"/>
                <w:lang w:val="uk-UA" w:eastAsia="en-US"/>
              </w:rPr>
              <w:t>139,28207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en-US"/>
              </w:rPr>
            </w:pPr>
            <w:r w:rsidRPr="00ED5053">
              <w:rPr>
                <w:b/>
                <w:sz w:val="20"/>
                <w:szCs w:val="20"/>
                <w:lang w:val="uk-UA" w:eastAsia="en-US"/>
              </w:rPr>
              <w:t>139,28207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w:t>
            </w:r>
          </w:p>
        </w:tc>
      </w:tr>
      <w:tr w:rsidR="00102EE0" w:rsidRPr="00ED5053" w:rsidTr="00616737">
        <w:trPr>
          <w:trHeight w:val="70"/>
          <w:jc w:val="center"/>
        </w:trPr>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Найбільш поширені забруднюючі речовини</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Pr>
                <w:sz w:val="20"/>
                <w:szCs w:val="20"/>
                <w:lang w:val="uk-UA"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Pr>
                <w:sz w:val="20"/>
                <w:szCs w:val="20"/>
                <w:lang w:val="uk-UA" w:eastAsia="en-US"/>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6</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rPr>
            </w:pPr>
            <w:r w:rsidRPr="00ED5053">
              <w:rPr>
                <w:sz w:val="20"/>
                <w:szCs w:val="20"/>
                <w:lang w:val="uk-UA"/>
              </w:rPr>
              <w:t>03000/</w:t>
            </w:r>
          </w:p>
          <w:p w:rsidR="00102EE0" w:rsidRPr="00ED5053" w:rsidRDefault="00102EE0" w:rsidP="00170E67">
            <w:pPr>
              <w:jc w:val="center"/>
              <w:rPr>
                <w:sz w:val="20"/>
                <w:szCs w:val="20"/>
                <w:lang w:val="uk-UA" w:eastAsia="en-US"/>
              </w:rPr>
            </w:pPr>
            <w:r w:rsidRPr="00ED5053">
              <w:rPr>
                <w:sz w:val="20"/>
                <w:szCs w:val="20"/>
                <w:lang w:val="uk-UA"/>
              </w:rPr>
              <w:t>2902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Речовини у вигляді суспендованих твердих частинок недиференційованих за складом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sidRPr="00ED5053">
              <w:rPr>
                <w:sz w:val="20"/>
                <w:szCs w:val="20"/>
                <w:lang w:val="uk-UA" w:eastAsia="en-US"/>
              </w:rPr>
              <w:t>0,11663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sidRPr="00ED5053">
              <w:rPr>
                <w:sz w:val="20"/>
                <w:szCs w:val="20"/>
                <w:lang w:val="uk-UA" w:eastAsia="en-US"/>
              </w:rPr>
              <w:t>0,11663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3</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2</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06000/337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Оксид вуглецю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0,356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0,356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1,5</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3</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04001/301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sz w:val="20"/>
                <w:szCs w:val="20"/>
                <w:lang w:val="uk-UA"/>
              </w:rPr>
            </w:pPr>
            <w:r w:rsidRPr="00ED5053">
              <w:rPr>
                <w:sz w:val="20"/>
                <w:szCs w:val="20"/>
                <w:lang w:val="uk-UA"/>
              </w:rPr>
              <w:t xml:space="preserve">Оксиди азоту (у перерахунку на </w:t>
            </w:r>
            <w:proofErr w:type="spellStart"/>
            <w:r w:rsidRPr="00ED5053">
              <w:rPr>
                <w:sz w:val="20"/>
                <w:szCs w:val="20"/>
                <w:lang w:val="uk-UA"/>
              </w:rPr>
              <w:t>діоксид</w:t>
            </w:r>
            <w:proofErr w:type="spellEnd"/>
            <w:r w:rsidRPr="00ED5053">
              <w:rPr>
                <w:sz w:val="20"/>
                <w:szCs w:val="20"/>
                <w:lang w:val="uk-UA"/>
              </w:rPr>
              <w:t xml:space="preserve"> азоту [NO+NO</w:t>
            </w:r>
            <w:r w:rsidRPr="00ED5053">
              <w:rPr>
                <w:sz w:val="20"/>
                <w:szCs w:val="20"/>
                <w:vertAlign w:val="subscript"/>
                <w:lang w:val="uk-UA"/>
              </w:rPr>
              <w:t>2</w:t>
            </w:r>
            <w:r w:rsidRPr="00ED5053">
              <w:rPr>
                <w:sz w:val="20"/>
                <w:szCs w:val="20"/>
                <w:lang w:val="uk-U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0,604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0,604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1,0</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4</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05001/330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 xml:space="preserve">Сірки </w:t>
            </w:r>
            <w:proofErr w:type="spellStart"/>
            <w:r w:rsidRPr="00ED5053">
              <w:rPr>
                <w:sz w:val="20"/>
                <w:szCs w:val="20"/>
                <w:lang w:val="uk-UA"/>
              </w:rPr>
              <w:t>діоксид</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0,00044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0,00044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1,5</w:t>
            </w:r>
          </w:p>
        </w:tc>
      </w:tr>
      <w:tr w:rsidR="00102EE0" w:rsidRPr="00ED5053" w:rsidTr="00616737">
        <w:trPr>
          <w:jc w:val="center"/>
        </w:trPr>
        <w:tc>
          <w:tcPr>
            <w:tcW w:w="52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Усього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en-US"/>
              </w:rPr>
            </w:pPr>
            <w:r w:rsidRPr="00A453DB">
              <w:rPr>
                <w:b/>
                <w:sz w:val="20"/>
                <w:szCs w:val="20"/>
                <w:lang w:val="uk-UA" w:eastAsia="en-US"/>
              </w:rPr>
              <w:t>1,07707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en-US"/>
              </w:rPr>
            </w:pPr>
            <w:r w:rsidRPr="00A453DB">
              <w:rPr>
                <w:b/>
                <w:sz w:val="20"/>
                <w:szCs w:val="20"/>
                <w:lang w:val="uk-UA" w:eastAsia="en-US"/>
              </w:rPr>
              <w:t>1,07707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w:t>
            </w:r>
          </w:p>
        </w:tc>
      </w:tr>
      <w:tr w:rsidR="00102EE0" w:rsidRPr="00ED5053" w:rsidTr="00616737">
        <w:trPr>
          <w:jc w:val="center"/>
        </w:trPr>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rPr>
            </w:pPr>
            <w:r w:rsidRPr="00ED5053">
              <w:rPr>
                <w:b/>
                <w:iCs/>
                <w:sz w:val="20"/>
                <w:szCs w:val="20"/>
                <w:lang w:val="uk-UA"/>
              </w:rPr>
              <w:t>Небезпечні забруднюючі речовини</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EE0" w:rsidRDefault="00102EE0" w:rsidP="00170E67">
            <w:pPr>
              <w:jc w:val="center"/>
              <w:rPr>
                <w:sz w:val="20"/>
                <w:szCs w:val="20"/>
                <w:lang w:val="uk-UA"/>
              </w:rPr>
            </w:pPr>
            <w:r>
              <w:rPr>
                <w:sz w:val="20"/>
                <w:szCs w:val="20"/>
                <w:lang w:val="uk-UA"/>
              </w:rPr>
              <w:t>1</w:t>
            </w:r>
          </w:p>
        </w:tc>
        <w:tc>
          <w:tcPr>
            <w:tcW w:w="14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102EE0" w:rsidRPr="00ED5053" w:rsidRDefault="00102EE0" w:rsidP="00170E67">
            <w:pPr>
              <w:jc w:val="center"/>
              <w:rPr>
                <w:sz w:val="20"/>
                <w:szCs w:val="20"/>
                <w:lang w:val="uk-UA"/>
              </w:rPr>
            </w:pPr>
            <w:r>
              <w:rPr>
                <w:sz w:val="20"/>
                <w:szCs w:val="20"/>
                <w:lang w:val="uk-UA"/>
              </w:rPr>
              <w:t>2</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A453DB" w:rsidRDefault="00102EE0" w:rsidP="00170E67">
            <w:pPr>
              <w:jc w:val="center"/>
              <w:rPr>
                <w:sz w:val="20"/>
                <w:szCs w:val="20"/>
                <w:lang w:val="uk-UA"/>
              </w:rPr>
            </w:pPr>
            <w:r>
              <w:rPr>
                <w:sz w:val="20"/>
                <w:szCs w:val="20"/>
                <w:lang w:val="uk-U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6</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EE0" w:rsidRPr="00ED5053" w:rsidRDefault="00102EE0" w:rsidP="00170E67">
            <w:pPr>
              <w:jc w:val="center"/>
              <w:rPr>
                <w:sz w:val="20"/>
                <w:szCs w:val="20"/>
                <w:lang w:val="uk-UA"/>
              </w:rPr>
            </w:pPr>
            <w:r>
              <w:rPr>
                <w:sz w:val="20"/>
                <w:szCs w:val="20"/>
                <w:lang w:val="uk-UA"/>
              </w:rPr>
              <w:t>1</w:t>
            </w:r>
          </w:p>
        </w:tc>
        <w:tc>
          <w:tcPr>
            <w:tcW w:w="14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102EE0" w:rsidRPr="00ED5053" w:rsidRDefault="00102EE0" w:rsidP="00170E67">
            <w:pPr>
              <w:jc w:val="center"/>
              <w:rPr>
                <w:sz w:val="20"/>
                <w:szCs w:val="20"/>
                <w:lang w:val="uk-UA"/>
              </w:rPr>
            </w:pPr>
            <w:r w:rsidRPr="00ED5053">
              <w:rPr>
                <w:sz w:val="20"/>
                <w:szCs w:val="20"/>
                <w:lang w:val="uk-UA"/>
              </w:rPr>
              <w:t>18000/938</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proofErr w:type="spellStart"/>
            <w:r w:rsidRPr="00ED5053">
              <w:rPr>
                <w:sz w:val="20"/>
                <w:szCs w:val="20"/>
              </w:rPr>
              <w:t>Фреони</w:t>
            </w:r>
            <w:proofErr w:type="spellEnd"/>
            <w:r w:rsidRPr="00ED5053">
              <w:rPr>
                <w:sz w:val="20"/>
                <w:szCs w:val="20"/>
                <w:lang w:val="uk-UA"/>
              </w:rPr>
              <w:t xml:space="preserve"> (1,1,1,2 – </w:t>
            </w:r>
            <w:proofErr w:type="spellStart"/>
            <w:r w:rsidRPr="00ED5053">
              <w:rPr>
                <w:sz w:val="20"/>
                <w:szCs w:val="20"/>
                <w:lang w:val="uk-UA"/>
              </w:rPr>
              <w:t>Тетрафторетан</w:t>
            </w:r>
            <w:proofErr w:type="spellEnd"/>
            <w:r w:rsidRPr="00ED5053">
              <w:rPr>
                <w:sz w:val="20"/>
                <w:szCs w:val="20"/>
                <w:lang w:val="uk-U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0,011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0,1</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EE0" w:rsidRDefault="00102EE0" w:rsidP="00170E67">
            <w:pPr>
              <w:jc w:val="center"/>
              <w:rPr>
                <w:sz w:val="20"/>
                <w:szCs w:val="20"/>
                <w:lang w:val="uk-UA"/>
              </w:rPr>
            </w:pPr>
            <w:r>
              <w:rPr>
                <w:sz w:val="20"/>
                <w:szCs w:val="20"/>
                <w:lang w:val="uk-UA"/>
              </w:rPr>
              <w:t>2</w:t>
            </w:r>
          </w:p>
        </w:tc>
        <w:tc>
          <w:tcPr>
            <w:tcW w:w="14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102EE0" w:rsidRPr="00EA53B0" w:rsidRDefault="00102EE0" w:rsidP="00170E67">
            <w:pPr>
              <w:jc w:val="center"/>
              <w:rPr>
                <w:sz w:val="20"/>
                <w:szCs w:val="20"/>
                <w:lang w:val="uk-UA" w:eastAsia="ru-RU"/>
              </w:rPr>
            </w:pPr>
            <w:r w:rsidRPr="00EA53B0">
              <w:rPr>
                <w:sz w:val="20"/>
                <w:szCs w:val="20"/>
                <w:lang w:val="uk-UA" w:eastAsia="ru-RU"/>
              </w:rPr>
              <w:t>11000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EA53B0" w:rsidRDefault="00102EE0" w:rsidP="00170E67">
            <w:pPr>
              <w:jc w:val="center"/>
              <w:rPr>
                <w:sz w:val="20"/>
                <w:szCs w:val="20"/>
                <w:lang w:val="uk-UA" w:eastAsia="ru-RU"/>
              </w:rPr>
            </w:pPr>
            <w:proofErr w:type="spellStart"/>
            <w:r w:rsidRPr="00EA53B0">
              <w:rPr>
                <w:sz w:val="20"/>
                <w:szCs w:val="20"/>
                <w:lang w:val="uk-UA" w:eastAsia="ru-RU"/>
              </w:rPr>
              <w:t>Неметанові</w:t>
            </w:r>
            <w:proofErr w:type="spellEnd"/>
            <w:r w:rsidRPr="00EA53B0">
              <w:rPr>
                <w:sz w:val="20"/>
                <w:szCs w:val="20"/>
                <w:lang w:val="uk-UA" w:eastAsia="ru-RU"/>
              </w:rPr>
              <w:t xml:space="preserve"> леткі органічні сполуки: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A53B0" w:rsidRDefault="00102EE0" w:rsidP="00170E67">
            <w:pPr>
              <w:snapToGrid w:val="0"/>
              <w:jc w:val="center"/>
              <w:rPr>
                <w:sz w:val="20"/>
                <w:szCs w:val="20"/>
                <w:lang w:val="uk-UA"/>
              </w:rPr>
            </w:pPr>
            <w:r w:rsidRPr="00EA53B0">
              <w:rPr>
                <w:sz w:val="20"/>
                <w:szCs w:val="20"/>
                <w:lang w:val="uk-UA"/>
              </w:rPr>
              <w:t>0,082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A53B0" w:rsidRDefault="00102EE0" w:rsidP="00170E67">
            <w:pPr>
              <w:snapToGrid w:val="0"/>
              <w:jc w:val="center"/>
              <w:rPr>
                <w:sz w:val="20"/>
                <w:szCs w:val="20"/>
                <w:lang w:val="uk-UA"/>
              </w:rPr>
            </w:pPr>
            <w:r w:rsidRPr="00EA53B0">
              <w:rPr>
                <w:sz w:val="20"/>
                <w:szCs w:val="20"/>
                <w:lang w:val="uk-UA"/>
              </w:rPr>
              <w:t>0,082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ru-RU"/>
              </w:rPr>
            </w:pPr>
            <w:r w:rsidRPr="00ED5053">
              <w:rPr>
                <w:sz w:val="20"/>
                <w:szCs w:val="20"/>
                <w:lang w:val="uk-UA" w:eastAsia="ru-RU"/>
              </w:rPr>
              <w:t>1,5</w:t>
            </w:r>
          </w:p>
        </w:tc>
      </w:tr>
      <w:tr w:rsidR="00102EE0" w:rsidRPr="00ED5053" w:rsidTr="00616737">
        <w:trPr>
          <w:jc w:val="center"/>
        </w:trPr>
        <w:tc>
          <w:tcPr>
            <w:tcW w:w="52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rPr>
            </w:pPr>
            <w:r w:rsidRPr="00ED5053">
              <w:rPr>
                <w:b/>
                <w:sz w:val="20"/>
                <w:szCs w:val="20"/>
                <w:lang w:val="uk-UA"/>
              </w:rPr>
              <w:t>Усього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rPr>
            </w:pPr>
            <w:r w:rsidRPr="00A453DB">
              <w:rPr>
                <w:b/>
                <w:sz w:val="20"/>
                <w:szCs w:val="20"/>
                <w:lang w:val="uk-UA"/>
              </w:rPr>
              <w:t>0,093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rPr>
            </w:pPr>
            <w:r w:rsidRPr="00A453DB">
              <w:rPr>
                <w:b/>
                <w:sz w:val="20"/>
                <w:szCs w:val="20"/>
                <w:lang w:val="uk-UA"/>
              </w:rPr>
              <w:t>0,093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rPr>
            </w:pPr>
          </w:p>
        </w:tc>
      </w:tr>
      <w:tr w:rsidR="00102EE0" w:rsidRPr="00ED5053" w:rsidTr="00616737">
        <w:trPr>
          <w:trHeight w:val="176"/>
          <w:jc w:val="center"/>
        </w:trPr>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Інші забруднюючі речовини, присутні у викидах об'єкта</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Default="00102EE0" w:rsidP="00170E67">
            <w:pPr>
              <w:jc w:val="center"/>
              <w:rPr>
                <w:sz w:val="20"/>
                <w:szCs w:val="20"/>
                <w:lang w:val="uk-UA" w:eastAsia="en-US"/>
              </w:rPr>
            </w:pPr>
            <w:r>
              <w:rPr>
                <w:sz w:val="20"/>
                <w:szCs w:val="20"/>
                <w:lang w:val="uk-UA" w:eastAsia="en-US"/>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iCs/>
                <w:sz w:val="20"/>
                <w:szCs w:val="20"/>
                <w:lang w:val="uk-UA"/>
              </w:rPr>
            </w:pPr>
            <w:r>
              <w:rPr>
                <w:iCs/>
                <w:sz w:val="20"/>
                <w:szCs w:val="20"/>
                <w:lang w:val="uk-U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Pr>
                <w:sz w:val="20"/>
                <w:szCs w:val="20"/>
                <w:lang w:val="uk-UA"/>
              </w:rPr>
              <w:t>6</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Pr>
                <w:sz w:val="20"/>
                <w:szCs w:val="20"/>
                <w:lang w:val="uk-UA" w:eastAsia="en-US"/>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12000/410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iCs/>
                <w:sz w:val="20"/>
                <w:szCs w:val="20"/>
                <w:lang w:val="uk-UA"/>
              </w:rPr>
            </w:pPr>
            <w:r w:rsidRPr="00ED5053">
              <w:rPr>
                <w:iCs/>
                <w:sz w:val="20"/>
                <w:szCs w:val="20"/>
                <w:lang w:val="uk-UA"/>
              </w:rPr>
              <w:t>Метан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0,004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10,0</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Pr>
                <w:sz w:val="20"/>
                <w:szCs w:val="20"/>
                <w:lang w:val="uk-UA" w:eastAsia="en-US"/>
              </w:rPr>
              <w:t>2</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04003/303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rPr>
            </w:pPr>
            <w:r w:rsidRPr="00ED5053">
              <w:rPr>
                <w:sz w:val="20"/>
                <w:szCs w:val="20"/>
                <w:lang w:val="uk-UA"/>
              </w:rPr>
              <w:t>Аміак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1,5</w:t>
            </w:r>
          </w:p>
        </w:tc>
      </w:tr>
      <w:tr w:rsidR="00102EE0" w:rsidRPr="00ED5053" w:rsidTr="00616737">
        <w:trPr>
          <w:jc w:val="center"/>
        </w:trPr>
        <w:tc>
          <w:tcPr>
            <w:tcW w:w="52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Усього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rPr>
            </w:pPr>
            <w:r>
              <w:rPr>
                <w:b/>
                <w:sz w:val="20"/>
                <w:szCs w:val="20"/>
                <w:lang w:val="uk-UA"/>
              </w:rPr>
              <w:t>0,008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rPr>
            </w:pPr>
            <w:r>
              <w:rPr>
                <w:b/>
                <w:sz w:val="20"/>
                <w:szCs w:val="20"/>
                <w:lang w:val="uk-UA"/>
              </w:rPr>
              <w:t>0,008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w:t>
            </w:r>
          </w:p>
        </w:tc>
      </w:tr>
      <w:tr w:rsidR="00102EE0" w:rsidRPr="00ED5053" w:rsidTr="00616737">
        <w:trPr>
          <w:trHeight w:val="178"/>
          <w:jc w:val="center"/>
        </w:trPr>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Забруднюючі речовини, для яких не встановлені ГДК (ОБРД) в атмосферному повітрі населених міст</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Default="00102EE0" w:rsidP="00170E67">
            <w:pPr>
              <w:jc w:val="center"/>
              <w:rPr>
                <w:sz w:val="20"/>
                <w:szCs w:val="20"/>
                <w:lang w:val="uk-UA" w:eastAsia="en-US"/>
              </w:rPr>
            </w:pPr>
            <w:r>
              <w:rPr>
                <w:sz w:val="20"/>
                <w:szCs w:val="20"/>
                <w:lang w:val="uk-UA" w:eastAsia="en-US"/>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bCs/>
                <w:sz w:val="20"/>
                <w:szCs w:val="20"/>
                <w:lang w:val="uk-UA"/>
              </w:rPr>
            </w:pPr>
            <w:r>
              <w:rPr>
                <w:bCs/>
                <w:sz w:val="20"/>
                <w:szCs w:val="20"/>
                <w:lang w:val="uk-UA"/>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bCs/>
                <w:sz w:val="20"/>
                <w:szCs w:val="20"/>
                <w:lang w:val="uk-UA"/>
              </w:rPr>
            </w:pPr>
            <w:r>
              <w:rPr>
                <w:bCs/>
                <w:sz w:val="20"/>
                <w:szCs w:val="20"/>
                <w:lang w:val="uk-U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Pr>
                <w:bCs/>
                <w:sz w:val="20"/>
                <w:szCs w:val="20"/>
                <w:lang w:val="uk-UA"/>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Pr>
                <w:bCs/>
                <w:sz w:val="20"/>
                <w:szCs w:val="20"/>
                <w:lang w:val="uk-UA"/>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Pr>
                <w:sz w:val="20"/>
                <w:szCs w:val="20"/>
                <w:lang w:val="uk-UA"/>
              </w:rPr>
              <w:t>6</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Pr>
                <w:sz w:val="20"/>
                <w:szCs w:val="20"/>
                <w:lang w:val="uk-UA" w:eastAsia="en-US"/>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bCs/>
                <w:sz w:val="20"/>
                <w:szCs w:val="20"/>
                <w:lang w:val="uk-UA"/>
              </w:rPr>
            </w:pPr>
            <w:r w:rsidRPr="00ED5053">
              <w:rPr>
                <w:bCs/>
                <w:sz w:val="20"/>
                <w:szCs w:val="20"/>
                <w:lang w:val="uk-UA"/>
              </w:rPr>
              <w:t>07000/11812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tabs>
                <w:tab w:val="left" w:pos="830"/>
              </w:tabs>
              <w:snapToGrid w:val="0"/>
              <w:jc w:val="center"/>
              <w:rPr>
                <w:bCs/>
                <w:sz w:val="20"/>
                <w:szCs w:val="20"/>
                <w:lang w:val="uk-UA"/>
              </w:rPr>
            </w:pPr>
            <w:r w:rsidRPr="00ED5053">
              <w:rPr>
                <w:bCs/>
                <w:sz w:val="20"/>
                <w:szCs w:val="20"/>
                <w:lang w:val="uk-UA"/>
              </w:rPr>
              <w:t xml:space="preserve">Вуглецю </w:t>
            </w:r>
            <w:proofErr w:type="spellStart"/>
            <w:r w:rsidRPr="00ED5053">
              <w:rPr>
                <w:bCs/>
                <w:sz w:val="20"/>
                <w:szCs w:val="20"/>
                <w:lang w:val="uk-UA"/>
              </w:rPr>
              <w:t>діоксид</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138,1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138,1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500,0</w:t>
            </w:r>
          </w:p>
        </w:tc>
      </w:tr>
      <w:tr w:rsidR="00102EE0" w:rsidRPr="00ED5053" w:rsidTr="00616737">
        <w:trPr>
          <w:jc w:val="cent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sz w:val="20"/>
                <w:szCs w:val="20"/>
                <w:lang w:val="uk-UA" w:eastAsia="en-US"/>
              </w:rPr>
            </w:pPr>
            <w:r>
              <w:rPr>
                <w:sz w:val="20"/>
                <w:szCs w:val="20"/>
                <w:lang w:val="uk-UA" w:eastAsia="en-US"/>
              </w:rPr>
              <w:lastRenderedPageBreak/>
              <w:t>2</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uppressAutoHyphens w:val="0"/>
              <w:jc w:val="center"/>
              <w:rPr>
                <w:b/>
                <w:bCs/>
                <w:i/>
                <w:iCs/>
                <w:sz w:val="20"/>
                <w:szCs w:val="20"/>
                <w:lang w:val="uk-UA" w:eastAsia="ru-RU"/>
              </w:rPr>
            </w:pPr>
            <w:r w:rsidRPr="00ED5053">
              <w:rPr>
                <w:sz w:val="20"/>
                <w:szCs w:val="20"/>
                <w:lang w:val="uk-UA" w:eastAsia="ru-RU"/>
              </w:rPr>
              <w:t>04002/11815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uppressAutoHyphens w:val="0"/>
              <w:jc w:val="center"/>
              <w:rPr>
                <w:b/>
                <w:bCs/>
                <w:i/>
                <w:iCs/>
                <w:sz w:val="20"/>
                <w:szCs w:val="20"/>
                <w:lang w:val="uk-UA" w:eastAsia="ru-RU"/>
              </w:rPr>
            </w:pPr>
            <w:r w:rsidRPr="00ED5053">
              <w:rPr>
                <w:sz w:val="20"/>
                <w:szCs w:val="20"/>
                <w:lang w:val="uk-UA" w:eastAsia="ru-RU"/>
              </w:rPr>
              <w:t>Азоту(1) оксид (N2O)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bCs/>
                <w:sz w:val="20"/>
                <w:szCs w:val="20"/>
                <w:lang w:val="uk-UA"/>
              </w:rPr>
            </w:pPr>
            <w:r w:rsidRPr="00ED5053">
              <w:rPr>
                <w:bCs/>
                <w:sz w:val="20"/>
                <w:szCs w:val="20"/>
                <w:lang w:val="uk-UA"/>
              </w:rPr>
              <w:t>0,004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snapToGrid w:val="0"/>
              <w:jc w:val="center"/>
              <w:rPr>
                <w:sz w:val="20"/>
                <w:szCs w:val="20"/>
                <w:lang w:val="uk-UA"/>
              </w:rPr>
            </w:pPr>
            <w:r w:rsidRPr="00ED5053">
              <w:rPr>
                <w:sz w:val="20"/>
                <w:szCs w:val="20"/>
                <w:lang w:val="uk-UA"/>
              </w:rPr>
              <w:t>0,1</w:t>
            </w:r>
          </w:p>
        </w:tc>
      </w:tr>
      <w:tr w:rsidR="00102EE0" w:rsidRPr="00ED5053" w:rsidTr="00616737">
        <w:trPr>
          <w:jc w:val="center"/>
        </w:trPr>
        <w:tc>
          <w:tcPr>
            <w:tcW w:w="52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b/>
                <w:sz w:val="20"/>
                <w:szCs w:val="20"/>
                <w:lang w:val="uk-UA" w:eastAsia="en-US"/>
              </w:rPr>
            </w:pPr>
            <w:r w:rsidRPr="00ED5053">
              <w:rPr>
                <w:b/>
                <w:sz w:val="20"/>
                <w:szCs w:val="20"/>
                <w:lang w:val="uk-UA"/>
              </w:rPr>
              <w:t>Усього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en-US"/>
              </w:rPr>
            </w:pPr>
            <w:r>
              <w:rPr>
                <w:b/>
                <w:sz w:val="20"/>
                <w:szCs w:val="20"/>
                <w:lang w:val="uk-UA" w:eastAsia="en-US"/>
              </w:rPr>
              <w:t>138,104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ED5053" w:rsidRDefault="00102EE0" w:rsidP="00170E67">
            <w:pPr>
              <w:jc w:val="center"/>
              <w:rPr>
                <w:b/>
                <w:sz w:val="20"/>
                <w:szCs w:val="20"/>
                <w:lang w:val="uk-UA" w:eastAsia="en-US"/>
              </w:rPr>
            </w:pPr>
            <w:r>
              <w:rPr>
                <w:b/>
                <w:sz w:val="20"/>
                <w:szCs w:val="20"/>
                <w:lang w:val="uk-UA" w:eastAsia="en-US"/>
              </w:rPr>
              <w:t>138,104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ED5053" w:rsidRDefault="00102EE0" w:rsidP="00170E67">
            <w:pPr>
              <w:jc w:val="center"/>
              <w:rPr>
                <w:sz w:val="20"/>
                <w:szCs w:val="20"/>
                <w:lang w:val="uk-UA" w:eastAsia="en-US"/>
              </w:rPr>
            </w:pPr>
            <w:r w:rsidRPr="00ED5053">
              <w:rPr>
                <w:sz w:val="20"/>
                <w:szCs w:val="20"/>
                <w:lang w:val="uk-UA"/>
              </w:rPr>
              <w:t>-</w:t>
            </w:r>
          </w:p>
        </w:tc>
      </w:tr>
    </w:tbl>
    <w:p w:rsidR="00102EE0" w:rsidRDefault="00102EE0" w:rsidP="00102EE0">
      <w:pPr>
        <w:pStyle w:val="HTML"/>
        <w:spacing w:line="276" w:lineRule="auto"/>
        <w:ind w:firstLine="709"/>
        <w:jc w:val="both"/>
        <w:rPr>
          <w:rFonts w:ascii="Times New Roman" w:hAnsi="Times New Roman"/>
          <w:sz w:val="24"/>
          <w:szCs w:val="24"/>
          <w:lang w:val="uk-UA"/>
        </w:rPr>
      </w:pPr>
      <w:r w:rsidRPr="00C80F57">
        <w:rPr>
          <w:rFonts w:ascii="Times New Roman" w:hAnsi="Times New Roman"/>
          <w:sz w:val="24"/>
          <w:szCs w:val="24"/>
          <w:lang w:val="uk-UA"/>
        </w:rPr>
        <w:t>Параметри джерел викидів забруднюючих речовин у атмосферне повітря, що відображають кількісну та якісну характеристики джерел шкідливих викидів, приведені в таблиці 6.2</w:t>
      </w:r>
    </w:p>
    <w:p w:rsidR="00102EE0" w:rsidRPr="00C80F57" w:rsidRDefault="00102EE0" w:rsidP="00102EE0">
      <w:pPr>
        <w:pStyle w:val="HTML"/>
        <w:spacing w:line="276" w:lineRule="auto"/>
        <w:ind w:firstLine="709"/>
        <w:jc w:val="both"/>
        <w:rPr>
          <w:rFonts w:ascii="Times New Roman" w:hAnsi="Times New Roman"/>
          <w:sz w:val="24"/>
          <w:szCs w:val="24"/>
          <w:lang w:val="uk-UA"/>
        </w:rPr>
      </w:pPr>
    </w:p>
    <w:p w:rsidR="00102EE0" w:rsidRPr="00C80F57" w:rsidRDefault="00102EE0" w:rsidP="00102EE0">
      <w:pPr>
        <w:pStyle w:val="3"/>
        <w:tabs>
          <w:tab w:val="left" w:pos="341"/>
        </w:tabs>
        <w:spacing w:line="276" w:lineRule="auto"/>
        <w:ind w:firstLine="709"/>
        <w:rPr>
          <w:i w:val="0"/>
          <w:iCs/>
          <w:szCs w:val="24"/>
        </w:rPr>
      </w:pPr>
      <w:bookmarkStart w:id="6" w:name="_Toc140485272"/>
      <w:r w:rsidRPr="00C80F57">
        <w:rPr>
          <w:i w:val="0"/>
          <w:iCs/>
          <w:szCs w:val="24"/>
        </w:rPr>
        <w:t>2.18.2.2 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w:t>
      </w:r>
      <w:bookmarkEnd w:id="6"/>
    </w:p>
    <w:p w:rsidR="00102EE0" w:rsidRDefault="00102EE0" w:rsidP="00102EE0">
      <w:pPr>
        <w:spacing w:line="276" w:lineRule="auto"/>
        <w:ind w:firstLine="709"/>
        <w:jc w:val="both"/>
        <w:rPr>
          <w:lang w:val="uk-UA"/>
        </w:rPr>
      </w:pPr>
      <w:r w:rsidRPr="00702439">
        <w:rPr>
          <w:lang w:val="uk-UA"/>
        </w:rPr>
        <w:t xml:space="preserve">Викидів, які відводяться від декількох  джерел  утворення і надходять в  атмосферне  повітря  через  централізовані джерела викидів на підприємстві немає. </w:t>
      </w:r>
    </w:p>
    <w:p w:rsidR="00102EE0" w:rsidRPr="00702439" w:rsidRDefault="00102EE0" w:rsidP="00102EE0">
      <w:pPr>
        <w:spacing w:line="276" w:lineRule="auto"/>
        <w:ind w:firstLine="709"/>
        <w:jc w:val="both"/>
        <w:rPr>
          <w:lang w:val="uk-UA"/>
        </w:rPr>
      </w:pPr>
    </w:p>
    <w:p w:rsidR="00102EE0" w:rsidRPr="00C80F57" w:rsidRDefault="00102EE0" w:rsidP="00102EE0">
      <w:pPr>
        <w:pStyle w:val="3"/>
        <w:tabs>
          <w:tab w:val="left" w:pos="341"/>
        </w:tabs>
        <w:spacing w:line="276" w:lineRule="auto"/>
        <w:ind w:firstLine="709"/>
        <w:rPr>
          <w:i w:val="0"/>
          <w:iCs/>
          <w:szCs w:val="24"/>
        </w:rPr>
      </w:pPr>
      <w:bookmarkStart w:id="7" w:name="_Toc140485273"/>
      <w:r w:rsidRPr="00C80F57">
        <w:rPr>
          <w:i w:val="0"/>
          <w:iCs/>
          <w:szCs w:val="24"/>
        </w:rPr>
        <w:t>2.18.2.3 Характеристика устаткування очистки газів</w:t>
      </w:r>
      <w:bookmarkEnd w:id="7"/>
    </w:p>
    <w:p w:rsidR="00102EE0" w:rsidRPr="00C80F57" w:rsidRDefault="00102EE0" w:rsidP="00102EE0">
      <w:pPr>
        <w:pStyle w:val="a8"/>
        <w:spacing w:line="276" w:lineRule="auto"/>
        <w:ind w:firstLine="709"/>
        <w:jc w:val="both"/>
        <w:rPr>
          <w:lang w:val="uk-UA"/>
        </w:rPr>
      </w:pPr>
      <w:r w:rsidRPr="00C80F57">
        <w:rPr>
          <w:lang w:val="uk-UA"/>
        </w:rPr>
        <w:t>Устаткування очистки газів на підприємстві представлені в табл</w:t>
      </w:r>
      <w:r>
        <w:rPr>
          <w:lang w:val="uk-UA"/>
        </w:rPr>
        <w:t>иця</w:t>
      </w:r>
      <w:r w:rsidRPr="00C80F57">
        <w:rPr>
          <w:lang w:val="uk-UA"/>
        </w:rPr>
        <w:t xml:space="preserve"> 6.4</w:t>
      </w:r>
      <w:r>
        <w:rPr>
          <w:lang w:val="uk-UA"/>
        </w:rPr>
        <w:t xml:space="preserve"> (відсутні)</w:t>
      </w:r>
      <w:r w:rsidRPr="00C80F57">
        <w:rPr>
          <w:lang w:val="uk-UA"/>
        </w:rPr>
        <w:t>.</w:t>
      </w:r>
    </w:p>
    <w:p w:rsidR="00102EE0" w:rsidRDefault="00102EE0" w:rsidP="00102EE0">
      <w:pPr>
        <w:pStyle w:val="3"/>
        <w:tabs>
          <w:tab w:val="left" w:pos="341"/>
        </w:tabs>
        <w:spacing w:line="276" w:lineRule="auto"/>
        <w:ind w:firstLine="709"/>
        <w:rPr>
          <w:i w:val="0"/>
          <w:iCs/>
          <w:szCs w:val="24"/>
        </w:rPr>
      </w:pPr>
      <w:bookmarkStart w:id="8" w:name="_Toc140485274"/>
    </w:p>
    <w:p w:rsidR="00102EE0" w:rsidRDefault="00102EE0" w:rsidP="00102EE0">
      <w:pPr>
        <w:pStyle w:val="3"/>
        <w:tabs>
          <w:tab w:val="left" w:pos="341"/>
        </w:tabs>
        <w:spacing w:line="276" w:lineRule="auto"/>
        <w:ind w:firstLine="709"/>
        <w:rPr>
          <w:i w:val="0"/>
          <w:iCs/>
          <w:szCs w:val="24"/>
        </w:rPr>
      </w:pPr>
      <w:r w:rsidRPr="00C80F57">
        <w:rPr>
          <w:i w:val="0"/>
          <w:iCs/>
          <w:szCs w:val="24"/>
        </w:rPr>
        <w:t>2.18.2.4 Характеристика джерел залпових викидів</w:t>
      </w:r>
      <w:bookmarkEnd w:id="8"/>
    </w:p>
    <w:p w:rsidR="00102EE0" w:rsidRDefault="00102EE0" w:rsidP="00102EE0">
      <w:pPr>
        <w:spacing w:line="276" w:lineRule="auto"/>
        <w:ind w:firstLine="709"/>
        <w:jc w:val="both"/>
        <w:rPr>
          <w:lang w:val="uk-UA"/>
        </w:rPr>
      </w:pPr>
      <w:r w:rsidRPr="00C80F57">
        <w:rPr>
          <w:lang w:val="uk-UA"/>
        </w:rPr>
        <w:t>Залпові викиди на підприємстві відсутні.</w:t>
      </w:r>
    </w:p>
    <w:p w:rsidR="00102EE0" w:rsidRPr="00C80F57" w:rsidRDefault="00102EE0" w:rsidP="00102EE0">
      <w:pPr>
        <w:spacing w:line="276" w:lineRule="auto"/>
        <w:ind w:firstLine="709"/>
        <w:jc w:val="both"/>
        <w:rPr>
          <w:lang w:val="uk-UA"/>
        </w:rPr>
      </w:pPr>
    </w:p>
    <w:p w:rsidR="00102EE0" w:rsidRPr="00C80F57" w:rsidRDefault="00102EE0" w:rsidP="00102EE0">
      <w:pPr>
        <w:pStyle w:val="3"/>
        <w:tabs>
          <w:tab w:val="left" w:pos="341"/>
        </w:tabs>
        <w:spacing w:line="276" w:lineRule="auto"/>
        <w:ind w:firstLine="709"/>
        <w:rPr>
          <w:i w:val="0"/>
          <w:iCs/>
          <w:szCs w:val="24"/>
        </w:rPr>
      </w:pPr>
      <w:bookmarkStart w:id="9" w:name="_Toc140485275"/>
      <w:r w:rsidRPr="00C80F57">
        <w:rPr>
          <w:i w:val="0"/>
          <w:iCs/>
          <w:szCs w:val="24"/>
        </w:rPr>
        <w:t>2.18.2.5 Характеристика джерел неорганізованих викидів</w:t>
      </w:r>
      <w:bookmarkEnd w:id="9"/>
    </w:p>
    <w:p w:rsidR="00102EE0" w:rsidRPr="00C80F57" w:rsidRDefault="00102EE0" w:rsidP="00102EE0">
      <w:pPr>
        <w:spacing w:line="276" w:lineRule="auto"/>
        <w:ind w:firstLine="709"/>
        <w:jc w:val="both"/>
        <w:rPr>
          <w:lang w:val="uk-UA"/>
        </w:rPr>
      </w:pPr>
      <w:r w:rsidRPr="00C80F57">
        <w:rPr>
          <w:lang w:val="uk-UA"/>
        </w:rPr>
        <w:t>Викиди від неорганізованих джерела на підприємстві представлені в  таблиці 6.6.</w:t>
      </w:r>
    </w:p>
    <w:p w:rsidR="00102EE0" w:rsidRPr="00C80F57" w:rsidRDefault="00102EE0" w:rsidP="00102EE0">
      <w:pPr>
        <w:spacing w:line="276" w:lineRule="auto"/>
        <w:ind w:firstLine="709"/>
        <w:jc w:val="both"/>
        <w:rPr>
          <w:lang w:val="uk-UA"/>
        </w:rPr>
        <w:sectPr w:rsidR="00102EE0" w:rsidRPr="00C80F57" w:rsidSect="00E720F4">
          <w:pgSz w:w="11906" w:h="16838"/>
          <w:pgMar w:top="1134" w:right="567" w:bottom="1134" w:left="1701" w:header="709" w:footer="709" w:gutter="0"/>
          <w:cols w:space="708"/>
          <w:docGrid w:linePitch="360"/>
        </w:sectPr>
      </w:pPr>
    </w:p>
    <w:p w:rsidR="00102EE0" w:rsidRPr="00D5208C" w:rsidRDefault="00102EE0" w:rsidP="00102EE0">
      <w:pPr>
        <w:ind w:left="540"/>
        <w:jc w:val="center"/>
        <w:rPr>
          <w:b/>
          <w:lang w:val="uk-UA"/>
        </w:rPr>
      </w:pPr>
      <w:r w:rsidRPr="00D5208C">
        <w:rPr>
          <w:b/>
          <w:lang w:val="uk-UA"/>
        </w:rPr>
        <w:lastRenderedPageBreak/>
        <w:t>Характеристика джерел викидів забруднюючих речовин у атмосферне повітря та їх параметри</w:t>
      </w:r>
    </w:p>
    <w:p w:rsidR="00102EE0" w:rsidRPr="006C460B" w:rsidRDefault="00102EE0" w:rsidP="00102EE0">
      <w:pPr>
        <w:ind w:left="540"/>
        <w:jc w:val="right"/>
        <w:rPr>
          <w:lang w:val="uk-UA"/>
        </w:rPr>
      </w:pPr>
      <w:r w:rsidRPr="006C460B">
        <w:rPr>
          <w:lang w:val="uk-UA"/>
        </w:rPr>
        <w:t>Таблиця 6.2</w:t>
      </w: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1"/>
        <w:gridCol w:w="581"/>
        <w:gridCol w:w="1117"/>
        <w:gridCol w:w="484"/>
        <w:gridCol w:w="709"/>
        <w:gridCol w:w="686"/>
        <w:gridCol w:w="636"/>
        <w:gridCol w:w="634"/>
        <w:gridCol w:w="605"/>
        <w:gridCol w:w="657"/>
        <w:gridCol w:w="567"/>
        <w:gridCol w:w="567"/>
        <w:gridCol w:w="567"/>
        <w:gridCol w:w="850"/>
        <w:gridCol w:w="2127"/>
        <w:gridCol w:w="708"/>
        <w:gridCol w:w="610"/>
        <w:gridCol w:w="762"/>
        <w:gridCol w:w="672"/>
      </w:tblGrid>
      <w:tr w:rsidR="00102EE0" w:rsidRPr="00C80F57" w:rsidTr="00170E67">
        <w:trPr>
          <w:trHeight w:val="425"/>
        </w:trPr>
        <w:tc>
          <w:tcPr>
            <w:tcW w:w="1561"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Виробництво, процес, установка, устаткування</w:t>
            </w:r>
          </w:p>
        </w:tc>
        <w:tc>
          <w:tcPr>
            <w:tcW w:w="581" w:type="dxa"/>
            <w:vMerge w:val="restart"/>
            <w:tcMar>
              <w:top w:w="15" w:type="dxa"/>
              <w:left w:w="15" w:type="dxa"/>
              <w:bottom w:w="0" w:type="dxa"/>
              <w:right w:w="15" w:type="dxa"/>
            </w:tcMar>
            <w:textDirection w:val="btLr"/>
            <w:vAlign w:val="center"/>
            <w:hideMark/>
          </w:tcPr>
          <w:p w:rsidR="00102EE0" w:rsidRPr="00C80F57" w:rsidRDefault="00102EE0" w:rsidP="00170E67">
            <w:pPr>
              <w:ind w:left="113" w:right="113"/>
              <w:jc w:val="center"/>
              <w:rPr>
                <w:sz w:val="16"/>
                <w:szCs w:val="16"/>
                <w:lang w:val="uk-UA" w:eastAsia="en-US"/>
              </w:rPr>
            </w:pPr>
            <w:r w:rsidRPr="00C80F57">
              <w:rPr>
                <w:sz w:val="16"/>
                <w:szCs w:val="16"/>
                <w:lang w:val="uk-UA"/>
              </w:rPr>
              <w:t>Номер джерела викиду</w:t>
            </w:r>
          </w:p>
        </w:tc>
        <w:tc>
          <w:tcPr>
            <w:tcW w:w="1117"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Найменування джерела викиду</w:t>
            </w:r>
          </w:p>
        </w:tc>
        <w:tc>
          <w:tcPr>
            <w:tcW w:w="1193" w:type="dxa"/>
            <w:gridSpan w:val="2"/>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Параметри джерел викиду</w:t>
            </w:r>
          </w:p>
        </w:tc>
        <w:tc>
          <w:tcPr>
            <w:tcW w:w="2561" w:type="dxa"/>
            <w:gridSpan w:val="4"/>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Координати джерела на карті-схемі</w:t>
            </w:r>
          </w:p>
        </w:tc>
        <w:tc>
          <w:tcPr>
            <w:tcW w:w="657" w:type="dxa"/>
            <w:vMerge w:val="restart"/>
            <w:tcMar>
              <w:top w:w="15" w:type="dxa"/>
              <w:left w:w="15" w:type="dxa"/>
              <w:bottom w:w="0" w:type="dxa"/>
              <w:right w:w="15" w:type="dxa"/>
            </w:tcMar>
            <w:textDirection w:val="btLr"/>
            <w:vAlign w:val="center"/>
            <w:hideMark/>
          </w:tcPr>
          <w:p w:rsidR="00102EE0" w:rsidRPr="00C80F57" w:rsidRDefault="00102EE0" w:rsidP="00170E67">
            <w:pPr>
              <w:ind w:left="113" w:right="113"/>
              <w:jc w:val="center"/>
              <w:rPr>
                <w:sz w:val="16"/>
                <w:szCs w:val="16"/>
                <w:lang w:val="uk-UA" w:eastAsia="en-US"/>
              </w:rPr>
            </w:pPr>
            <w:r w:rsidRPr="00C80F57">
              <w:rPr>
                <w:sz w:val="16"/>
                <w:szCs w:val="16"/>
                <w:lang w:val="uk-UA"/>
              </w:rPr>
              <w:t>Місце відбору проб</w:t>
            </w:r>
          </w:p>
        </w:tc>
        <w:tc>
          <w:tcPr>
            <w:tcW w:w="1701" w:type="dxa"/>
            <w:gridSpan w:val="3"/>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Параметри газопилового потоку у місці вимірювання</w:t>
            </w:r>
          </w:p>
        </w:tc>
        <w:tc>
          <w:tcPr>
            <w:tcW w:w="850" w:type="dxa"/>
            <w:vMerge w:val="restart"/>
            <w:tcMar>
              <w:top w:w="15" w:type="dxa"/>
              <w:left w:w="15" w:type="dxa"/>
              <w:bottom w:w="0" w:type="dxa"/>
              <w:right w:w="15" w:type="dxa"/>
            </w:tcMar>
            <w:textDirection w:val="btLr"/>
            <w:vAlign w:val="center"/>
            <w:hideMark/>
          </w:tcPr>
          <w:p w:rsidR="00102EE0" w:rsidRPr="00C80F57" w:rsidRDefault="00102EE0" w:rsidP="00170E67">
            <w:pPr>
              <w:ind w:left="113" w:right="113"/>
              <w:jc w:val="center"/>
              <w:rPr>
                <w:sz w:val="16"/>
                <w:szCs w:val="16"/>
                <w:lang w:val="uk-UA" w:eastAsia="en-US"/>
              </w:rPr>
            </w:pPr>
            <w:r w:rsidRPr="00C80F57">
              <w:rPr>
                <w:sz w:val="16"/>
                <w:szCs w:val="16"/>
                <w:lang w:val="uk-UA"/>
              </w:rPr>
              <w:t>Код забруднюючої речовини</w:t>
            </w:r>
          </w:p>
        </w:tc>
        <w:tc>
          <w:tcPr>
            <w:tcW w:w="2127"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Найменування забруднюючої речовини</w:t>
            </w:r>
          </w:p>
        </w:tc>
        <w:tc>
          <w:tcPr>
            <w:tcW w:w="708" w:type="dxa"/>
            <w:vMerge w:val="restart"/>
            <w:tcMar>
              <w:top w:w="15" w:type="dxa"/>
              <w:left w:w="15" w:type="dxa"/>
              <w:bottom w:w="0" w:type="dxa"/>
              <w:right w:w="15" w:type="dxa"/>
            </w:tcMar>
            <w:textDirection w:val="btLr"/>
            <w:vAlign w:val="center"/>
            <w:hideMark/>
          </w:tcPr>
          <w:p w:rsidR="00102EE0" w:rsidRPr="006F04D4" w:rsidRDefault="00102EE0" w:rsidP="00170E67">
            <w:pPr>
              <w:ind w:left="113" w:right="113"/>
              <w:jc w:val="center"/>
              <w:rPr>
                <w:sz w:val="16"/>
                <w:szCs w:val="16"/>
                <w:lang w:val="uk-UA" w:eastAsia="en-US"/>
              </w:rPr>
            </w:pPr>
            <w:r w:rsidRPr="006F04D4">
              <w:rPr>
                <w:sz w:val="16"/>
                <w:szCs w:val="16"/>
                <w:lang w:val="uk-UA"/>
              </w:rPr>
              <w:t xml:space="preserve">Максимальна масова </w:t>
            </w:r>
            <w:r w:rsidR="006F04D4" w:rsidRPr="006F04D4">
              <w:rPr>
                <w:sz w:val="16"/>
                <w:szCs w:val="16"/>
                <w:lang w:val="uk-UA"/>
              </w:rPr>
              <w:t>концентрація</w:t>
            </w:r>
            <w:r w:rsidRPr="006F04D4">
              <w:rPr>
                <w:sz w:val="16"/>
                <w:szCs w:val="16"/>
                <w:lang w:val="uk-UA"/>
              </w:rPr>
              <w:t xml:space="preserve"> </w:t>
            </w:r>
            <w:r w:rsidR="006F04D4" w:rsidRPr="006F04D4">
              <w:rPr>
                <w:sz w:val="16"/>
                <w:szCs w:val="16"/>
                <w:lang w:val="uk-UA"/>
              </w:rPr>
              <w:t>забруднюючої</w:t>
            </w:r>
            <w:r w:rsidRPr="006F04D4">
              <w:rPr>
                <w:sz w:val="16"/>
                <w:szCs w:val="16"/>
                <w:lang w:val="uk-UA"/>
              </w:rPr>
              <w:t xml:space="preserve"> речовини, мг/</w:t>
            </w:r>
            <w:proofErr w:type="spellStart"/>
            <w:r w:rsidR="006F04D4" w:rsidRPr="006F04D4">
              <w:rPr>
                <w:sz w:val="16"/>
                <w:szCs w:val="16"/>
                <w:lang w:val="uk-UA"/>
              </w:rPr>
              <w:t>куб.м</w:t>
            </w:r>
            <w:proofErr w:type="spellEnd"/>
          </w:p>
        </w:tc>
        <w:tc>
          <w:tcPr>
            <w:tcW w:w="2044" w:type="dxa"/>
            <w:gridSpan w:val="3"/>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Потужність викиду</w:t>
            </w:r>
          </w:p>
        </w:tc>
      </w:tr>
      <w:tr w:rsidR="00102EE0" w:rsidRPr="00C80F57" w:rsidTr="00170E67">
        <w:trPr>
          <w:trHeight w:val="184"/>
        </w:trPr>
        <w:tc>
          <w:tcPr>
            <w:tcW w:w="1561" w:type="dxa"/>
            <w:vMerge/>
            <w:vAlign w:val="center"/>
            <w:hideMark/>
          </w:tcPr>
          <w:p w:rsidR="00102EE0" w:rsidRPr="00C80F57" w:rsidRDefault="00102EE0" w:rsidP="00170E67">
            <w:pPr>
              <w:jc w:val="center"/>
              <w:rPr>
                <w:sz w:val="16"/>
                <w:szCs w:val="16"/>
                <w:lang w:val="uk-UA" w:eastAsia="en-US"/>
              </w:rPr>
            </w:pPr>
          </w:p>
        </w:tc>
        <w:tc>
          <w:tcPr>
            <w:tcW w:w="581" w:type="dxa"/>
            <w:vMerge/>
            <w:vAlign w:val="center"/>
            <w:hideMark/>
          </w:tcPr>
          <w:p w:rsidR="00102EE0" w:rsidRPr="00C80F57" w:rsidRDefault="00102EE0" w:rsidP="00170E67">
            <w:pPr>
              <w:jc w:val="center"/>
              <w:rPr>
                <w:sz w:val="16"/>
                <w:szCs w:val="16"/>
                <w:lang w:val="uk-UA" w:eastAsia="en-US"/>
              </w:rPr>
            </w:pPr>
          </w:p>
        </w:tc>
        <w:tc>
          <w:tcPr>
            <w:tcW w:w="1117" w:type="dxa"/>
            <w:vMerge/>
            <w:vAlign w:val="center"/>
            <w:hideMark/>
          </w:tcPr>
          <w:p w:rsidR="00102EE0" w:rsidRPr="00C80F57" w:rsidRDefault="00102EE0" w:rsidP="00170E67">
            <w:pPr>
              <w:jc w:val="center"/>
              <w:rPr>
                <w:sz w:val="16"/>
                <w:szCs w:val="16"/>
                <w:lang w:val="uk-UA" w:eastAsia="en-US"/>
              </w:rPr>
            </w:pPr>
          </w:p>
        </w:tc>
        <w:tc>
          <w:tcPr>
            <w:tcW w:w="1193" w:type="dxa"/>
            <w:gridSpan w:val="2"/>
            <w:vMerge/>
            <w:vAlign w:val="center"/>
            <w:hideMark/>
          </w:tcPr>
          <w:p w:rsidR="00102EE0" w:rsidRPr="00C80F57" w:rsidRDefault="00102EE0" w:rsidP="00170E67">
            <w:pPr>
              <w:jc w:val="center"/>
              <w:rPr>
                <w:sz w:val="16"/>
                <w:szCs w:val="16"/>
                <w:lang w:val="uk-UA" w:eastAsia="en-US"/>
              </w:rPr>
            </w:pPr>
          </w:p>
        </w:tc>
        <w:tc>
          <w:tcPr>
            <w:tcW w:w="2561" w:type="dxa"/>
            <w:gridSpan w:val="4"/>
            <w:vMerge/>
            <w:vAlign w:val="center"/>
            <w:hideMark/>
          </w:tcPr>
          <w:p w:rsidR="00102EE0" w:rsidRPr="00C80F57" w:rsidRDefault="00102EE0" w:rsidP="00170E67">
            <w:pPr>
              <w:jc w:val="center"/>
              <w:rPr>
                <w:sz w:val="16"/>
                <w:szCs w:val="16"/>
                <w:lang w:val="uk-UA" w:eastAsia="en-US"/>
              </w:rPr>
            </w:pPr>
          </w:p>
        </w:tc>
        <w:tc>
          <w:tcPr>
            <w:tcW w:w="657" w:type="dxa"/>
            <w:vMerge/>
            <w:vAlign w:val="center"/>
            <w:hideMark/>
          </w:tcPr>
          <w:p w:rsidR="00102EE0" w:rsidRPr="00C80F57" w:rsidRDefault="00102EE0" w:rsidP="00170E67">
            <w:pPr>
              <w:jc w:val="center"/>
              <w:rPr>
                <w:sz w:val="16"/>
                <w:szCs w:val="16"/>
                <w:lang w:val="uk-UA" w:eastAsia="en-US"/>
              </w:rPr>
            </w:pPr>
          </w:p>
        </w:tc>
        <w:tc>
          <w:tcPr>
            <w:tcW w:w="1701" w:type="dxa"/>
            <w:gridSpan w:val="3"/>
            <w:vMerge/>
            <w:vAlign w:val="center"/>
            <w:hideMark/>
          </w:tcPr>
          <w:p w:rsidR="00102EE0" w:rsidRPr="00C80F57" w:rsidRDefault="00102EE0" w:rsidP="00170E67">
            <w:pPr>
              <w:jc w:val="center"/>
              <w:rPr>
                <w:sz w:val="16"/>
                <w:szCs w:val="16"/>
                <w:lang w:val="uk-UA" w:eastAsia="en-US"/>
              </w:rPr>
            </w:pPr>
          </w:p>
        </w:tc>
        <w:tc>
          <w:tcPr>
            <w:tcW w:w="850" w:type="dxa"/>
            <w:vMerge/>
            <w:vAlign w:val="center"/>
            <w:hideMark/>
          </w:tcPr>
          <w:p w:rsidR="00102EE0" w:rsidRPr="00C80F57" w:rsidRDefault="00102EE0" w:rsidP="00170E67">
            <w:pPr>
              <w:jc w:val="center"/>
              <w:rPr>
                <w:sz w:val="16"/>
                <w:szCs w:val="16"/>
                <w:lang w:val="uk-UA" w:eastAsia="en-US"/>
              </w:rPr>
            </w:pPr>
          </w:p>
        </w:tc>
        <w:tc>
          <w:tcPr>
            <w:tcW w:w="2127" w:type="dxa"/>
            <w:vMerge/>
            <w:vAlign w:val="center"/>
            <w:hideMark/>
          </w:tcPr>
          <w:p w:rsidR="00102EE0" w:rsidRPr="00C80F57" w:rsidRDefault="00102EE0" w:rsidP="00170E67">
            <w:pPr>
              <w:jc w:val="center"/>
              <w:rPr>
                <w:sz w:val="16"/>
                <w:szCs w:val="16"/>
                <w:lang w:val="uk-UA" w:eastAsia="en-US"/>
              </w:rPr>
            </w:pPr>
          </w:p>
        </w:tc>
        <w:tc>
          <w:tcPr>
            <w:tcW w:w="708" w:type="dxa"/>
            <w:vMerge/>
            <w:vAlign w:val="center"/>
            <w:hideMark/>
          </w:tcPr>
          <w:p w:rsidR="00102EE0" w:rsidRPr="00C80F57" w:rsidRDefault="00102EE0" w:rsidP="00170E67">
            <w:pPr>
              <w:jc w:val="center"/>
              <w:rPr>
                <w:sz w:val="16"/>
                <w:szCs w:val="16"/>
                <w:lang w:val="uk-UA" w:eastAsia="en-US"/>
              </w:rPr>
            </w:pPr>
          </w:p>
        </w:tc>
        <w:tc>
          <w:tcPr>
            <w:tcW w:w="2044" w:type="dxa"/>
            <w:gridSpan w:val="3"/>
            <w:vMerge/>
            <w:vAlign w:val="center"/>
            <w:hideMark/>
          </w:tcPr>
          <w:p w:rsidR="00102EE0" w:rsidRPr="00C80F57" w:rsidRDefault="00102EE0" w:rsidP="00170E67">
            <w:pPr>
              <w:jc w:val="center"/>
              <w:rPr>
                <w:sz w:val="16"/>
                <w:szCs w:val="16"/>
                <w:lang w:val="uk-UA" w:eastAsia="en-US"/>
              </w:rPr>
            </w:pPr>
          </w:p>
        </w:tc>
      </w:tr>
      <w:tr w:rsidR="00102EE0" w:rsidRPr="00C80F57" w:rsidTr="00170E67">
        <w:trPr>
          <w:trHeight w:val="826"/>
        </w:trPr>
        <w:tc>
          <w:tcPr>
            <w:tcW w:w="1561" w:type="dxa"/>
            <w:vMerge/>
            <w:vAlign w:val="center"/>
            <w:hideMark/>
          </w:tcPr>
          <w:p w:rsidR="00102EE0" w:rsidRPr="00C80F57" w:rsidRDefault="00102EE0" w:rsidP="00170E67">
            <w:pPr>
              <w:jc w:val="center"/>
              <w:rPr>
                <w:sz w:val="16"/>
                <w:szCs w:val="16"/>
                <w:lang w:val="uk-UA" w:eastAsia="en-US"/>
              </w:rPr>
            </w:pPr>
          </w:p>
        </w:tc>
        <w:tc>
          <w:tcPr>
            <w:tcW w:w="581" w:type="dxa"/>
            <w:vMerge/>
            <w:vAlign w:val="center"/>
            <w:hideMark/>
          </w:tcPr>
          <w:p w:rsidR="00102EE0" w:rsidRPr="00C80F57" w:rsidRDefault="00102EE0" w:rsidP="00170E67">
            <w:pPr>
              <w:jc w:val="center"/>
              <w:rPr>
                <w:sz w:val="16"/>
                <w:szCs w:val="16"/>
                <w:lang w:val="uk-UA" w:eastAsia="en-US"/>
              </w:rPr>
            </w:pPr>
          </w:p>
        </w:tc>
        <w:tc>
          <w:tcPr>
            <w:tcW w:w="1117" w:type="dxa"/>
            <w:vMerge/>
            <w:vAlign w:val="center"/>
            <w:hideMark/>
          </w:tcPr>
          <w:p w:rsidR="00102EE0" w:rsidRPr="00C80F57" w:rsidRDefault="00102EE0" w:rsidP="00170E67">
            <w:pPr>
              <w:jc w:val="center"/>
              <w:rPr>
                <w:sz w:val="16"/>
                <w:szCs w:val="16"/>
                <w:lang w:val="uk-UA" w:eastAsia="en-US"/>
              </w:rPr>
            </w:pPr>
          </w:p>
        </w:tc>
        <w:tc>
          <w:tcPr>
            <w:tcW w:w="484"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висота м</w:t>
            </w:r>
          </w:p>
        </w:tc>
        <w:tc>
          <w:tcPr>
            <w:tcW w:w="709"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діаметр вихідного отвору, м</w:t>
            </w:r>
          </w:p>
        </w:tc>
        <w:tc>
          <w:tcPr>
            <w:tcW w:w="1322" w:type="dxa"/>
            <w:gridSpan w:val="2"/>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Точкового або початок лінійного; центра симетрії площинного</w:t>
            </w:r>
          </w:p>
        </w:tc>
        <w:tc>
          <w:tcPr>
            <w:tcW w:w="1239" w:type="dxa"/>
            <w:gridSpan w:val="2"/>
            <w:tcMar>
              <w:top w:w="15" w:type="dxa"/>
              <w:left w:w="15" w:type="dxa"/>
              <w:bottom w:w="0" w:type="dxa"/>
              <w:right w:w="15" w:type="dxa"/>
            </w:tcMar>
            <w:vAlign w:val="center"/>
            <w:hideMark/>
          </w:tcPr>
          <w:p w:rsidR="00102EE0" w:rsidRPr="00C80F57" w:rsidRDefault="00102EE0" w:rsidP="00456889">
            <w:pPr>
              <w:jc w:val="center"/>
              <w:rPr>
                <w:sz w:val="16"/>
                <w:szCs w:val="16"/>
                <w:lang w:val="uk-UA" w:eastAsia="en-US"/>
              </w:rPr>
            </w:pPr>
            <w:r w:rsidRPr="00C80F57">
              <w:rPr>
                <w:sz w:val="16"/>
                <w:szCs w:val="16"/>
                <w:lang w:val="uk-UA"/>
              </w:rPr>
              <w:t>Друг</w:t>
            </w:r>
            <w:r w:rsidR="00456889">
              <w:rPr>
                <w:sz w:val="16"/>
                <w:szCs w:val="16"/>
                <w:lang w:val="uk-UA"/>
              </w:rPr>
              <w:t>ого</w:t>
            </w:r>
            <w:r w:rsidRPr="00C80F57">
              <w:rPr>
                <w:sz w:val="16"/>
                <w:szCs w:val="16"/>
                <w:lang w:val="uk-UA"/>
              </w:rPr>
              <w:t xml:space="preserve"> кінця лінійного</w:t>
            </w:r>
            <w:r w:rsidR="00456889">
              <w:rPr>
                <w:sz w:val="16"/>
                <w:szCs w:val="16"/>
                <w:lang w:val="uk-UA"/>
              </w:rPr>
              <w:t>; ширина і довжина площинного</w:t>
            </w:r>
          </w:p>
        </w:tc>
        <w:tc>
          <w:tcPr>
            <w:tcW w:w="657" w:type="dxa"/>
            <w:vMerge/>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p>
        </w:tc>
        <w:tc>
          <w:tcPr>
            <w:tcW w:w="567" w:type="dxa"/>
            <w:vMerge w:val="restart"/>
            <w:tcMar>
              <w:top w:w="15" w:type="dxa"/>
              <w:left w:w="15" w:type="dxa"/>
              <w:bottom w:w="0" w:type="dxa"/>
              <w:right w:w="15" w:type="dxa"/>
            </w:tcMar>
            <w:textDirection w:val="btLr"/>
            <w:vAlign w:val="center"/>
            <w:hideMark/>
          </w:tcPr>
          <w:p w:rsidR="00102EE0" w:rsidRPr="00C80F57" w:rsidRDefault="00102EE0" w:rsidP="00170E67">
            <w:pPr>
              <w:ind w:left="113" w:right="113"/>
              <w:jc w:val="center"/>
              <w:rPr>
                <w:sz w:val="16"/>
                <w:szCs w:val="16"/>
                <w:lang w:val="uk-UA" w:eastAsia="en-US"/>
              </w:rPr>
            </w:pPr>
            <w:r w:rsidRPr="00C80F57">
              <w:rPr>
                <w:sz w:val="16"/>
                <w:szCs w:val="16"/>
                <w:lang w:val="uk-UA"/>
              </w:rPr>
              <w:t xml:space="preserve">витрата, </w:t>
            </w:r>
            <w:proofErr w:type="spellStart"/>
            <w:r w:rsidR="00456889" w:rsidRPr="00456889">
              <w:rPr>
                <w:sz w:val="16"/>
                <w:szCs w:val="16"/>
                <w:lang w:val="uk-UA"/>
              </w:rPr>
              <w:t>куб.м</w:t>
            </w:r>
            <w:proofErr w:type="spellEnd"/>
            <w:r w:rsidR="00456889" w:rsidRPr="00456889">
              <w:rPr>
                <w:sz w:val="16"/>
                <w:szCs w:val="16"/>
                <w:lang w:val="uk-UA"/>
              </w:rPr>
              <w:t>/с</w:t>
            </w:r>
          </w:p>
        </w:tc>
        <w:tc>
          <w:tcPr>
            <w:tcW w:w="567" w:type="dxa"/>
            <w:vMerge w:val="restart"/>
            <w:tcMar>
              <w:top w:w="15" w:type="dxa"/>
              <w:left w:w="15" w:type="dxa"/>
              <w:bottom w:w="0" w:type="dxa"/>
              <w:right w:w="15" w:type="dxa"/>
            </w:tcMar>
            <w:textDirection w:val="btLr"/>
            <w:vAlign w:val="center"/>
            <w:hideMark/>
          </w:tcPr>
          <w:p w:rsidR="00102EE0" w:rsidRPr="00C80F57" w:rsidRDefault="00102EE0" w:rsidP="00170E67">
            <w:pPr>
              <w:ind w:left="113" w:right="113"/>
              <w:jc w:val="center"/>
              <w:rPr>
                <w:sz w:val="16"/>
                <w:szCs w:val="16"/>
                <w:lang w:val="uk-UA" w:eastAsia="en-US"/>
              </w:rPr>
            </w:pPr>
            <w:r w:rsidRPr="00C80F57">
              <w:rPr>
                <w:sz w:val="16"/>
                <w:szCs w:val="16"/>
                <w:lang w:val="uk-UA"/>
              </w:rPr>
              <w:t>швидкість, м/с</w:t>
            </w:r>
          </w:p>
        </w:tc>
        <w:tc>
          <w:tcPr>
            <w:tcW w:w="567" w:type="dxa"/>
            <w:vMerge w:val="restart"/>
            <w:tcMar>
              <w:top w:w="15" w:type="dxa"/>
              <w:left w:w="15" w:type="dxa"/>
              <w:bottom w:w="0" w:type="dxa"/>
              <w:right w:w="15" w:type="dxa"/>
            </w:tcMar>
            <w:textDirection w:val="btLr"/>
            <w:vAlign w:val="center"/>
            <w:hideMark/>
          </w:tcPr>
          <w:p w:rsidR="00102EE0" w:rsidRPr="00C80F57" w:rsidRDefault="00102EE0" w:rsidP="00170E67">
            <w:pPr>
              <w:ind w:left="113" w:right="113"/>
              <w:jc w:val="center"/>
              <w:rPr>
                <w:sz w:val="16"/>
                <w:szCs w:val="16"/>
                <w:lang w:val="uk-UA" w:eastAsia="en-US"/>
              </w:rPr>
            </w:pPr>
            <w:r w:rsidRPr="00C80F57">
              <w:rPr>
                <w:sz w:val="16"/>
                <w:szCs w:val="16"/>
                <w:lang w:val="uk-UA"/>
              </w:rPr>
              <w:t xml:space="preserve">температура </w:t>
            </w:r>
            <w:proofErr w:type="spellStart"/>
            <w:r w:rsidR="00456889" w:rsidRPr="00456889">
              <w:rPr>
                <w:color w:val="212529"/>
                <w:sz w:val="16"/>
                <w:szCs w:val="16"/>
                <w:shd w:val="clear" w:color="auto" w:fill="FFFFFF"/>
              </w:rPr>
              <w:t>град.С</w:t>
            </w:r>
            <w:proofErr w:type="spellEnd"/>
          </w:p>
        </w:tc>
        <w:tc>
          <w:tcPr>
            <w:tcW w:w="850" w:type="dxa"/>
            <w:vMerge/>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p>
        </w:tc>
        <w:tc>
          <w:tcPr>
            <w:tcW w:w="2127" w:type="dxa"/>
            <w:vMerge/>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p>
        </w:tc>
        <w:tc>
          <w:tcPr>
            <w:tcW w:w="708" w:type="dxa"/>
            <w:vMerge/>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p>
        </w:tc>
        <w:tc>
          <w:tcPr>
            <w:tcW w:w="610"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г/</w:t>
            </w:r>
            <w:proofErr w:type="spellStart"/>
            <w:r w:rsidRPr="00C80F57">
              <w:rPr>
                <w:sz w:val="16"/>
                <w:szCs w:val="16"/>
                <w:lang w:val="uk-UA"/>
              </w:rPr>
              <w:t>с</w:t>
            </w:r>
            <w:r w:rsidR="006F04D4">
              <w:rPr>
                <w:sz w:val="16"/>
                <w:szCs w:val="16"/>
                <w:lang w:val="uk-UA"/>
              </w:rPr>
              <w:t>ек</w:t>
            </w:r>
            <w:proofErr w:type="spellEnd"/>
          </w:p>
        </w:tc>
        <w:tc>
          <w:tcPr>
            <w:tcW w:w="762"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кг/год.</w:t>
            </w:r>
          </w:p>
        </w:tc>
        <w:tc>
          <w:tcPr>
            <w:tcW w:w="672" w:type="dxa"/>
            <w:vMerge w:val="restart"/>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т/рік</w:t>
            </w:r>
          </w:p>
        </w:tc>
      </w:tr>
      <w:tr w:rsidR="00102EE0" w:rsidRPr="00C80F57" w:rsidTr="00170E67">
        <w:trPr>
          <w:trHeight w:val="483"/>
        </w:trPr>
        <w:tc>
          <w:tcPr>
            <w:tcW w:w="1561" w:type="dxa"/>
            <w:vMerge/>
            <w:vAlign w:val="center"/>
            <w:hideMark/>
          </w:tcPr>
          <w:p w:rsidR="00102EE0" w:rsidRPr="00C80F57" w:rsidRDefault="00102EE0" w:rsidP="00170E67">
            <w:pPr>
              <w:jc w:val="center"/>
              <w:rPr>
                <w:sz w:val="16"/>
                <w:szCs w:val="16"/>
                <w:lang w:val="uk-UA" w:eastAsia="en-US"/>
              </w:rPr>
            </w:pPr>
          </w:p>
        </w:tc>
        <w:tc>
          <w:tcPr>
            <w:tcW w:w="581" w:type="dxa"/>
            <w:vMerge/>
            <w:vAlign w:val="center"/>
            <w:hideMark/>
          </w:tcPr>
          <w:p w:rsidR="00102EE0" w:rsidRPr="00C80F57" w:rsidRDefault="00102EE0" w:rsidP="00170E67">
            <w:pPr>
              <w:jc w:val="center"/>
              <w:rPr>
                <w:sz w:val="16"/>
                <w:szCs w:val="16"/>
                <w:lang w:val="uk-UA" w:eastAsia="en-US"/>
              </w:rPr>
            </w:pPr>
          </w:p>
        </w:tc>
        <w:tc>
          <w:tcPr>
            <w:tcW w:w="1117" w:type="dxa"/>
            <w:vMerge/>
            <w:vAlign w:val="center"/>
            <w:hideMark/>
          </w:tcPr>
          <w:p w:rsidR="00102EE0" w:rsidRPr="00C80F57" w:rsidRDefault="00102EE0" w:rsidP="00170E67">
            <w:pPr>
              <w:jc w:val="center"/>
              <w:rPr>
                <w:sz w:val="16"/>
                <w:szCs w:val="16"/>
                <w:lang w:val="uk-UA" w:eastAsia="en-US"/>
              </w:rPr>
            </w:pPr>
          </w:p>
        </w:tc>
        <w:tc>
          <w:tcPr>
            <w:tcW w:w="484" w:type="dxa"/>
            <w:vMerge/>
            <w:vAlign w:val="center"/>
            <w:hideMark/>
          </w:tcPr>
          <w:p w:rsidR="00102EE0" w:rsidRPr="00C80F57" w:rsidRDefault="00102EE0" w:rsidP="00170E67">
            <w:pPr>
              <w:jc w:val="center"/>
              <w:rPr>
                <w:sz w:val="16"/>
                <w:szCs w:val="16"/>
                <w:lang w:val="uk-UA" w:eastAsia="en-US"/>
              </w:rPr>
            </w:pPr>
          </w:p>
        </w:tc>
        <w:tc>
          <w:tcPr>
            <w:tcW w:w="709" w:type="dxa"/>
            <w:vMerge/>
            <w:vAlign w:val="center"/>
            <w:hideMark/>
          </w:tcPr>
          <w:p w:rsidR="00102EE0" w:rsidRPr="00C80F57" w:rsidRDefault="00102EE0" w:rsidP="00170E67">
            <w:pPr>
              <w:jc w:val="center"/>
              <w:rPr>
                <w:sz w:val="16"/>
                <w:szCs w:val="16"/>
                <w:lang w:val="uk-UA" w:eastAsia="en-US"/>
              </w:rPr>
            </w:pPr>
          </w:p>
        </w:tc>
        <w:tc>
          <w:tcPr>
            <w:tcW w:w="686"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Х</w:t>
            </w:r>
            <w:r w:rsidRPr="00C80F57">
              <w:rPr>
                <w:sz w:val="16"/>
                <w:szCs w:val="16"/>
                <w:vertAlign w:val="subscript"/>
                <w:lang w:val="uk-UA"/>
              </w:rPr>
              <w:t xml:space="preserve">1 </w:t>
            </w:r>
            <w:r w:rsidRPr="00C80F57">
              <w:rPr>
                <w:sz w:val="16"/>
                <w:szCs w:val="16"/>
                <w:lang w:val="uk-UA"/>
              </w:rPr>
              <w:t>, м</w:t>
            </w:r>
          </w:p>
        </w:tc>
        <w:tc>
          <w:tcPr>
            <w:tcW w:w="636"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Y</w:t>
            </w:r>
            <w:r w:rsidRPr="00C80F57">
              <w:rPr>
                <w:sz w:val="16"/>
                <w:szCs w:val="16"/>
                <w:vertAlign w:val="subscript"/>
                <w:lang w:val="uk-UA"/>
              </w:rPr>
              <w:t xml:space="preserve">1 </w:t>
            </w:r>
            <w:r w:rsidRPr="00C80F57">
              <w:rPr>
                <w:sz w:val="16"/>
                <w:szCs w:val="16"/>
                <w:lang w:val="uk-UA"/>
              </w:rPr>
              <w:t>, м</w:t>
            </w:r>
          </w:p>
        </w:tc>
        <w:tc>
          <w:tcPr>
            <w:tcW w:w="634"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Х</w:t>
            </w:r>
            <w:r w:rsidRPr="00C80F57">
              <w:rPr>
                <w:sz w:val="16"/>
                <w:szCs w:val="16"/>
                <w:vertAlign w:val="subscript"/>
                <w:lang w:val="uk-UA"/>
              </w:rPr>
              <w:t xml:space="preserve">2 </w:t>
            </w:r>
            <w:r w:rsidRPr="00C80F57">
              <w:rPr>
                <w:sz w:val="16"/>
                <w:szCs w:val="16"/>
                <w:lang w:val="uk-UA"/>
              </w:rPr>
              <w:t>, м</w:t>
            </w:r>
          </w:p>
        </w:tc>
        <w:tc>
          <w:tcPr>
            <w:tcW w:w="605"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Y</w:t>
            </w:r>
            <w:r w:rsidRPr="00C80F57">
              <w:rPr>
                <w:sz w:val="16"/>
                <w:szCs w:val="16"/>
                <w:vertAlign w:val="subscript"/>
                <w:lang w:val="uk-UA"/>
              </w:rPr>
              <w:t xml:space="preserve">2 </w:t>
            </w:r>
            <w:r w:rsidRPr="00C80F57">
              <w:rPr>
                <w:sz w:val="16"/>
                <w:szCs w:val="16"/>
                <w:lang w:val="uk-UA"/>
              </w:rPr>
              <w:t>, м</w:t>
            </w:r>
          </w:p>
        </w:tc>
        <w:tc>
          <w:tcPr>
            <w:tcW w:w="657" w:type="dxa"/>
            <w:vMerge/>
            <w:vAlign w:val="center"/>
            <w:hideMark/>
          </w:tcPr>
          <w:p w:rsidR="00102EE0" w:rsidRPr="00C80F57" w:rsidRDefault="00102EE0" w:rsidP="00170E67">
            <w:pPr>
              <w:jc w:val="center"/>
              <w:rPr>
                <w:sz w:val="16"/>
                <w:szCs w:val="16"/>
                <w:lang w:val="uk-UA" w:eastAsia="en-US"/>
              </w:rPr>
            </w:pPr>
          </w:p>
        </w:tc>
        <w:tc>
          <w:tcPr>
            <w:tcW w:w="567" w:type="dxa"/>
            <w:vMerge/>
            <w:vAlign w:val="center"/>
            <w:hideMark/>
          </w:tcPr>
          <w:p w:rsidR="00102EE0" w:rsidRPr="00C80F57" w:rsidRDefault="00102EE0" w:rsidP="00170E67">
            <w:pPr>
              <w:jc w:val="center"/>
              <w:rPr>
                <w:sz w:val="16"/>
                <w:szCs w:val="16"/>
                <w:lang w:val="uk-UA" w:eastAsia="en-US"/>
              </w:rPr>
            </w:pPr>
          </w:p>
        </w:tc>
        <w:tc>
          <w:tcPr>
            <w:tcW w:w="567" w:type="dxa"/>
            <w:vMerge/>
            <w:vAlign w:val="center"/>
            <w:hideMark/>
          </w:tcPr>
          <w:p w:rsidR="00102EE0" w:rsidRPr="00C80F57" w:rsidRDefault="00102EE0" w:rsidP="00170E67">
            <w:pPr>
              <w:jc w:val="center"/>
              <w:rPr>
                <w:sz w:val="16"/>
                <w:szCs w:val="16"/>
                <w:lang w:val="uk-UA" w:eastAsia="en-US"/>
              </w:rPr>
            </w:pPr>
          </w:p>
        </w:tc>
        <w:tc>
          <w:tcPr>
            <w:tcW w:w="567" w:type="dxa"/>
            <w:vMerge/>
            <w:vAlign w:val="center"/>
            <w:hideMark/>
          </w:tcPr>
          <w:p w:rsidR="00102EE0" w:rsidRPr="00C80F57" w:rsidRDefault="00102EE0" w:rsidP="00170E67">
            <w:pPr>
              <w:jc w:val="center"/>
              <w:rPr>
                <w:sz w:val="16"/>
                <w:szCs w:val="16"/>
                <w:lang w:val="uk-UA" w:eastAsia="en-US"/>
              </w:rPr>
            </w:pPr>
          </w:p>
        </w:tc>
        <w:tc>
          <w:tcPr>
            <w:tcW w:w="850" w:type="dxa"/>
            <w:vMerge/>
            <w:vAlign w:val="center"/>
            <w:hideMark/>
          </w:tcPr>
          <w:p w:rsidR="00102EE0" w:rsidRPr="00C80F57" w:rsidRDefault="00102EE0" w:rsidP="00170E67">
            <w:pPr>
              <w:jc w:val="center"/>
              <w:rPr>
                <w:sz w:val="16"/>
                <w:szCs w:val="16"/>
                <w:lang w:val="uk-UA" w:eastAsia="en-US"/>
              </w:rPr>
            </w:pPr>
          </w:p>
        </w:tc>
        <w:tc>
          <w:tcPr>
            <w:tcW w:w="2127" w:type="dxa"/>
            <w:vMerge/>
            <w:vAlign w:val="center"/>
            <w:hideMark/>
          </w:tcPr>
          <w:p w:rsidR="00102EE0" w:rsidRPr="00C80F57" w:rsidRDefault="00102EE0" w:rsidP="00170E67">
            <w:pPr>
              <w:jc w:val="center"/>
              <w:rPr>
                <w:sz w:val="16"/>
                <w:szCs w:val="16"/>
                <w:lang w:val="uk-UA" w:eastAsia="en-US"/>
              </w:rPr>
            </w:pPr>
          </w:p>
        </w:tc>
        <w:tc>
          <w:tcPr>
            <w:tcW w:w="708" w:type="dxa"/>
            <w:vMerge/>
            <w:vAlign w:val="center"/>
            <w:hideMark/>
          </w:tcPr>
          <w:p w:rsidR="00102EE0" w:rsidRPr="00C80F57" w:rsidRDefault="00102EE0" w:rsidP="00170E67">
            <w:pPr>
              <w:jc w:val="center"/>
              <w:rPr>
                <w:sz w:val="16"/>
                <w:szCs w:val="16"/>
                <w:lang w:val="uk-UA" w:eastAsia="en-US"/>
              </w:rPr>
            </w:pPr>
          </w:p>
        </w:tc>
        <w:tc>
          <w:tcPr>
            <w:tcW w:w="610" w:type="dxa"/>
            <w:vMerge/>
            <w:vAlign w:val="center"/>
            <w:hideMark/>
          </w:tcPr>
          <w:p w:rsidR="00102EE0" w:rsidRPr="00C80F57" w:rsidRDefault="00102EE0" w:rsidP="00170E67">
            <w:pPr>
              <w:jc w:val="center"/>
              <w:rPr>
                <w:sz w:val="16"/>
                <w:szCs w:val="16"/>
                <w:lang w:val="uk-UA" w:eastAsia="en-US"/>
              </w:rPr>
            </w:pPr>
          </w:p>
        </w:tc>
        <w:tc>
          <w:tcPr>
            <w:tcW w:w="762" w:type="dxa"/>
            <w:vMerge/>
            <w:vAlign w:val="center"/>
            <w:hideMark/>
          </w:tcPr>
          <w:p w:rsidR="00102EE0" w:rsidRPr="00C80F57" w:rsidRDefault="00102EE0" w:rsidP="00170E67">
            <w:pPr>
              <w:jc w:val="center"/>
              <w:rPr>
                <w:sz w:val="16"/>
                <w:szCs w:val="16"/>
                <w:lang w:val="uk-UA" w:eastAsia="en-US"/>
              </w:rPr>
            </w:pPr>
          </w:p>
        </w:tc>
        <w:tc>
          <w:tcPr>
            <w:tcW w:w="672" w:type="dxa"/>
            <w:vMerge/>
            <w:vAlign w:val="center"/>
            <w:hideMark/>
          </w:tcPr>
          <w:p w:rsidR="00102EE0" w:rsidRPr="00C80F57" w:rsidRDefault="00102EE0" w:rsidP="00170E67">
            <w:pPr>
              <w:jc w:val="center"/>
              <w:rPr>
                <w:sz w:val="16"/>
                <w:szCs w:val="16"/>
                <w:lang w:val="uk-UA" w:eastAsia="en-US"/>
              </w:rPr>
            </w:pPr>
          </w:p>
        </w:tc>
      </w:tr>
      <w:tr w:rsidR="00102EE0" w:rsidRPr="00C80F57" w:rsidTr="00170E67">
        <w:trPr>
          <w:trHeight w:val="255"/>
        </w:trPr>
        <w:tc>
          <w:tcPr>
            <w:tcW w:w="1561"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w:t>
            </w:r>
          </w:p>
        </w:tc>
        <w:tc>
          <w:tcPr>
            <w:tcW w:w="581"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2</w:t>
            </w:r>
          </w:p>
        </w:tc>
        <w:tc>
          <w:tcPr>
            <w:tcW w:w="1117"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3</w:t>
            </w:r>
          </w:p>
        </w:tc>
        <w:tc>
          <w:tcPr>
            <w:tcW w:w="484"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4</w:t>
            </w:r>
          </w:p>
        </w:tc>
        <w:tc>
          <w:tcPr>
            <w:tcW w:w="709"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5</w:t>
            </w:r>
          </w:p>
        </w:tc>
        <w:tc>
          <w:tcPr>
            <w:tcW w:w="686"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6</w:t>
            </w:r>
          </w:p>
        </w:tc>
        <w:tc>
          <w:tcPr>
            <w:tcW w:w="636"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7</w:t>
            </w:r>
          </w:p>
        </w:tc>
        <w:tc>
          <w:tcPr>
            <w:tcW w:w="634"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8</w:t>
            </w:r>
          </w:p>
        </w:tc>
        <w:tc>
          <w:tcPr>
            <w:tcW w:w="605"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9</w:t>
            </w:r>
          </w:p>
        </w:tc>
        <w:tc>
          <w:tcPr>
            <w:tcW w:w="657"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10</w:t>
            </w:r>
          </w:p>
        </w:tc>
        <w:tc>
          <w:tcPr>
            <w:tcW w:w="567"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11</w:t>
            </w:r>
          </w:p>
        </w:tc>
        <w:tc>
          <w:tcPr>
            <w:tcW w:w="567"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12</w:t>
            </w:r>
          </w:p>
        </w:tc>
        <w:tc>
          <w:tcPr>
            <w:tcW w:w="567"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13</w:t>
            </w:r>
          </w:p>
        </w:tc>
        <w:tc>
          <w:tcPr>
            <w:tcW w:w="850"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14</w:t>
            </w:r>
          </w:p>
        </w:tc>
        <w:tc>
          <w:tcPr>
            <w:tcW w:w="2127"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15</w:t>
            </w:r>
          </w:p>
        </w:tc>
        <w:tc>
          <w:tcPr>
            <w:tcW w:w="708" w:type="dxa"/>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16</w:t>
            </w:r>
          </w:p>
        </w:tc>
        <w:tc>
          <w:tcPr>
            <w:tcW w:w="610"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17</w:t>
            </w:r>
          </w:p>
        </w:tc>
        <w:tc>
          <w:tcPr>
            <w:tcW w:w="762"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18</w:t>
            </w:r>
          </w:p>
        </w:tc>
        <w:tc>
          <w:tcPr>
            <w:tcW w:w="672" w:type="dxa"/>
            <w:noWrap/>
            <w:tcMar>
              <w:top w:w="15" w:type="dxa"/>
              <w:left w:w="15" w:type="dxa"/>
              <w:bottom w:w="0" w:type="dxa"/>
              <w:right w:w="15" w:type="dxa"/>
            </w:tcMar>
            <w:vAlign w:val="center"/>
            <w:hideMark/>
          </w:tcPr>
          <w:p w:rsidR="00102EE0" w:rsidRPr="00C80F57" w:rsidRDefault="00102EE0" w:rsidP="00170E67">
            <w:pPr>
              <w:jc w:val="center"/>
              <w:rPr>
                <w:sz w:val="16"/>
                <w:szCs w:val="16"/>
                <w:lang w:val="uk-UA" w:eastAsia="en-US"/>
              </w:rPr>
            </w:pPr>
            <w:r w:rsidRPr="00C80F57">
              <w:rPr>
                <w:sz w:val="16"/>
                <w:szCs w:val="16"/>
                <w:lang w:val="uk-UA"/>
              </w:rPr>
              <w:t>19</w:t>
            </w:r>
          </w:p>
        </w:tc>
      </w:tr>
      <w:tr w:rsidR="00102EE0" w:rsidRPr="00C80F57" w:rsidTr="00170E67">
        <w:trPr>
          <w:trHeight w:val="255"/>
        </w:trPr>
        <w:tc>
          <w:tcPr>
            <w:tcW w:w="1561" w:type="dxa"/>
            <w:tcMar>
              <w:top w:w="15" w:type="dxa"/>
              <w:left w:w="15" w:type="dxa"/>
              <w:bottom w:w="0" w:type="dxa"/>
              <w:right w:w="15" w:type="dxa"/>
            </w:tcMar>
            <w:vAlign w:val="center"/>
          </w:tcPr>
          <w:p w:rsidR="00102EE0" w:rsidRPr="005953F3" w:rsidRDefault="00102EE0" w:rsidP="00170E67">
            <w:pPr>
              <w:jc w:val="center"/>
              <w:rPr>
                <w:sz w:val="16"/>
                <w:szCs w:val="16"/>
              </w:rPr>
            </w:pPr>
            <w:r w:rsidRPr="00C818D5">
              <w:rPr>
                <w:sz w:val="16"/>
                <w:szCs w:val="16"/>
                <w:lang w:val="uk-UA"/>
              </w:rPr>
              <w:t>041</w:t>
            </w:r>
            <w:r>
              <w:rPr>
                <w:sz w:val="16"/>
                <w:szCs w:val="16"/>
                <w:lang w:val="uk-UA"/>
              </w:rPr>
              <w:t xml:space="preserve">; </w:t>
            </w:r>
            <w:r w:rsidRPr="00C818D5">
              <w:rPr>
                <w:sz w:val="16"/>
                <w:szCs w:val="16"/>
                <w:lang w:val="uk-UA"/>
              </w:rPr>
              <w:t>Харчова промисловість та виробництво напоїв</w:t>
            </w:r>
            <w:r>
              <w:rPr>
                <w:sz w:val="16"/>
                <w:szCs w:val="16"/>
                <w:lang w:val="uk-UA"/>
              </w:rPr>
              <w:t>;</w:t>
            </w:r>
          </w:p>
          <w:p w:rsidR="00102EE0" w:rsidRPr="00C80F57" w:rsidRDefault="00102EE0" w:rsidP="00170E67">
            <w:pPr>
              <w:jc w:val="center"/>
              <w:rPr>
                <w:sz w:val="16"/>
                <w:szCs w:val="16"/>
                <w:lang w:val="uk-UA"/>
              </w:rPr>
            </w:pPr>
            <w:r w:rsidRPr="00EA3E2C">
              <w:rPr>
                <w:bCs/>
                <w:iCs/>
                <w:sz w:val="16"/>
                <w:szCs w:val="16"/>
                <w:lang w:val="uk-UA"/>
              </w:rPr>
              <w:t>Цех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1</w:t>
            </w:r>
          </w:p>
        </w:tc>
        <w:tc>
          <w:tcPr>
            <w:tcW w:w="111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Неорганізоване джерело (</w:t>
            </w:r>
            <w:r w:rsidRPr="001E2BB4">
              <w:rPr>
                <w:bCs/>
                <w:iCs/>
                <w:sz w:val="16"/>
                <w:szCs w:val="16"/>
                <w:lang w:val="uk-UA" w:eastAsia="ru-RU"/>
              </w:rPr>
              <w:t xml:space="preserve">Цех </w:t>
            </w:r>
            <w:r>
              <w:rPr>
                <w:bCs/>
                <w:iCs/>
                <w:sz w:val="16"/>
                <w:szCs w:val="16"/>
                <w:lang w:val="uk-UA" w:eastAsia="ru-RU"/>
              </w:rPr>
              <w:t>пюре (холодильна установка</w:t>
            </w:r>
            <w:r w:rsidRPr="001E2BB4">
              <w:rPr>
                <w:bCs/>
                <w:iCs/>
                <w:sz w:val="16"/>
                <w:szCs w:val="16"/>
                <w:lang w:val="uk-UA" w:eastAsia="ru-RU"/>
              </w:rPr>
              <w:t>)</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10</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0,5</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132</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62,5</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0,294</w:t>
            </w:r>
          </w:p>
        </w:tc>
        <w:tc>
          <w:tcPr>
            <w:tcW w:w="56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1,5</w:t>
            </w:r>
          </w:p>
        </w:tc>
        <w:tc>
          <w:tcPr>
            <w:tcW w:w="567" w:type="dxa"/>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24,1</w:t>
            </w:r>
          </w:p>
        </w:tc>
        <w:tc>
          <w:tcPr>
            <w:tcW w:w="850" w:type="dxa"/>
            <w:tcMar>
              <w:top w:w="15" w:type="dxa"/>
              <w:left w:w="15" w:type="dxa"/>
              <w:bottom w:w="0" w:type="dxa"/>
              <w:right w:w="15" w:type="dxa"/>
            </w:tcMar>
            <w:vAlign w:val="center"/>
          </w:tcPr>
          <w:p w:rsidR="00102EE0" w:rsidRPr="001E2BB4" w:rsidRDefault="00102EE0" w:rsidP="00170E67">
            <w:pPr>
              <w:jc w:val="center"/>
              <w:rPr>
                <w:sz w:val="16"/>
                <w:szCs w:val="16"/>
                <w:lang w:val="uk-UA"/>
              </w:rPr>
            </w:pPr>
            <w:r w:rsidRPr="001E2BB4">
              <w:rPr>
                <w:sz w:val="16"/>
                <w:szCs w:val="16"/>
                <w:lang w:val="uk-UA"/>
              </w:rPr>
              <w:t>18000/938</w:t>
            </w:r>
          </w:p>
        </w:tc>
        <w:tc>
          <w:tcPr>
            <w:tcW w:w="2127" w:type="dxa"/>
            <w:noWrap/>
            <w:tcMar>
              <w:top w:w="15" w:type="dxa"/>
              <w:left w:w="15" w:type="dxa"/>
              <w:bottom w:w="0" w:type="dxa"/>
              <w:right w:w="15" w:type="dxa"/>
            </w:tcMar>
            <w:vAlign w:val="center"/>
          </w:tcPr>
          <w:p w:rsidR="00102EE0" w:rsidRPr="001E2BB4" w:rsidRDefault="00102EE0" w:rsidP="00170E67">
            <w:pPr>
              <w:jc w:val="center"/>
              <w:rPr>
                <w:sz w:val="16"/>
                <w:szCs w:val="16"/>
                <w:lang w:val="uk-UA"/>
              </w:rPr>
            </w:pPr>
            <w:r w:rsidRPr="001E2BB4">
              <w:rPr>
                <w:sz w:val="16"/>
                <w:szCs w:val="16"/>
                <w:lang w:val="uk-UA"/>
              </w:rPr>
              <w:t xml:space="preserve">1,1,1,2 - </w:t>
            </w:r>
            <w:proofErr w:type="spellStart"/>
            <w:r w:rsidRPr="001E2BB4">
              <w:rPr>
                <w:sz w:val="16"/>
                <w:szCs w:val="16"/>
                <w:lang w:val="uk-UA"/>
              </w:rPr>
              <w:t>Тетрафторетан</w:t>
            </w:r>
            <w:proofErr w:type="spellEnd"/>
          </w:p>
        </w:tc>
        <w:tc>
          <w:tcPr>
            <w:tcW w:w="708"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0,00025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0,0009</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0,008</w:t>
            </w:r>
          </w:p>
        </w:tc>
      </w:tr>
      <w:tr w:rsidR="00102EE0" w:rsidRPr="00C80F57" w:rsidTr="00170E67">
        <w:trPr>
          <w:trHeight w:val="255"/>
        </w:trPr>
        <w:tc>
          <w:tcPr>
            <w:tcW w:w="1561" w:type="dxa"/>
            <w:tcMar>
              <w:top w:w="15" w:type="dxa"/>
              <w:left w:w="15" w:type="dxa"/>
              <w:bottom w:w="0" w:type="dxa"/>
              <w:right w:w="15" w:type="dxa"/>
            </w:tcMar>
            <w:vAlign w:val="center"/>
          </w:tcPr>
          <w:p w:rsidR="00102EE0" w:rsidRPr="00EA3E2C" w:rsidRDefault="00102EE0" w:rsidP="00170E67">
            <w:pPr>
              <w:jc w:val="center"/>
              <w:rPr>
                <w:sz w:val="16"/>
                <w:szCs w:val="16"/>
              </w:rPr>
            </w:pPr>
            <w:r w:rsidRPr="00C818D5">
              <w:rPr>
                <w:sz w:val="16"/>
                <w:szCs w:val="16"/>
                <w:lang w:val="uk-UA"/>
              </w:rPr>
              <w:t>041</w:t>
            </w:r>
            <w:r>
              <w:rPr>
                <w:sz w:val="16"/>
                <w:szCs w:val="16"/>
                <w:lang w:val="uk-UA"/>
              </w:rPr>
              <w:t xml:space="preserve">; </w:t>
            </w:r>
            <w:r w:rsidRPr="00C818D5">
              <w:rPr>
                <w:sz w:val="16"/>
                <w:szCs w:val="16"/>
                <w:lang w:val="uk-UA"/>
              </w:rPr>
              <w:t>Харчова промисловість та виробництво напоїв</w:t>
            </w:r>
            <w:r>
              <w:rPr>
                <w:sz w:val="16"/>
                <w:szCs w:val="16"/>
                <w:lang w:val="uk-UA"/>
              </w:rPr>
              <w:t>;</w:t>
            </w:r>
          </w:p>
          <w:p w:rsidR="00102EE0" w:rsidRPr="005953F3" w:rsidRDefault="00102EE0" w:rsidP="00170E67">
            <w:pPr>
              <w:jc w:val="center"/>
              <w:rPr>
                <w:sz w:val="16"/>
                <w:szCs w:val="16"/>
                <w:lang w:val="uk-UA"/>
              </w:rPr>
            </w:pPr>
            <w:r>
              <w:rPr>
                <w:bCs/>
                <w:iCs/>
                <w:sz w:val="16"/>
                <w:szCs w:val="16"/>
                <w:lang w:val="uk-UA"/>
              </w:rPr>
              <w:t>Соковий склад</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2</w:t>
            </w:r>
          </w:p>
        </w:tc>
        <w:tc>
          <w:tcPr>
            <w:tcW w:w="111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Неорганізоване джерело (соковий склад (холодильна установка)</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10</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0,5</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49</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206,5</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0,294</w:t>
            </w:r>
          </w:p>
        </w:tc>
        <w:tc>
          <w:tcPr>
            <w:tcW w:w="56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1,5</w:t>
            </w:r>
          </w:p>
        </w:tc>
        <w:tc>
          <w:tcPr>
            <w:tcW w:w="567" w:type="dxa"/>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24,1</w:t>
            </w:r>
          </w:p>
        </w:tc>
        <w:tc>
          <w:tcPr>
            <w:tcW w:w="850" w:type="dxa"/>
            <w:tcMar>
              <w:top w:w="15" w:type="dxa"/>
              <w:left w:w="15" w:type="dxa"/>
              <w:bottom w:w="0" w:type="dxa"/>
              <w:right w:w="15" w:type="dxa"/>
            </w:tcMar>
            <w:vAlign w:val="center"/>
          </w:tcPr>
          <w:p w:rsidR="00102EE0" w:rsidRPr="001E2BB4" w:rsidRDefault="00102EE0" w:rsidP="00170E67">
            <w:pPr>
              <w:jc w:val="center"/>
              <w:rPr>
                <w:sz w:val="16"/>
                <w:szCs w:val="16"/>
                <w:lang w:val="uk-UA"/>
              </w:rPr>
            </w:pPr>
            <w:r w:rsidRPr="001E2BB4">
              <w:rPr>
                <w:sz w:val="16"/>
                <w:szCs w:val="16"/>
                <w:lang w:val="uk-UA"/>
              </w:rPr>
              <w:t>18000/938</w:t>
            </w:r>
          </w:p>
        </w:tc>
        <w:tc>
          <w:tcPr>
            <w:tcW w:w="2127" w:type="dxa"/>
            <w:noWrap/>
            <w:tcMar>
              <w:top w:w="15" w:type="dxa"/>
              <w:left w:w="15" w:type="dxa"/>
              <w:bottom w:w="0" w:type="dxa"/>
              <w:right w:w="15" w:type="dxa"/>
            </w:tcMar>
            <w:vAlign w:val="center"/>
          </w:tcPr>
          <w:p w:rsidR="00102EE0" w:rsidRPr="001E2BB4" w:rsidRDefault="00102EE0" w:rsidP="00170E67">
            <w:pPr>
              <w:jc w:val="center"/>
              <w:rPr>
                <w:sz w:val="16"/>
                <w:szCs w:val="16"/>
                <w:lang w:val="uk-UA"/>
              </w:rPr>
            </w:pPr>
            <w:r w:rsidRPr="001E2BB4">
              <w:rPr>
                <w:sz w:val="16"/>
                <w:szCs w:val="16"/>
                <w:lang w:val="uk-UA"/>
              </w:rPr>
              <w:t xml:space="preserve">1,1,1,2 - </w:t>
            </w:r>
            <w:proofErr w:type="spellStart"/>
            <w:r w:rsidRPr="001E2BB4">
              <w:rPr>
                <w:sz w:val="16"/>
                <w:szCs w:val="16"/>
                <w:lang w:val="uk-UA"/>
              </w:rPr>
              <w:t>Тетрафторетан</w:t>
            </w:r>
            <w:proofErr w:type="spellEnd"/>
          </w:p>
        </w:tc>
        <w:tc>
          <w:tcPr>
            <w:tcW w:w="708"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0,0001</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0,00036</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0,003</w:t>
            </w:r>
          </w:p>
        </w:tc>
      </w:tr>
      <w:tr w:rsidR="00102EE0" w:rsidRPr="00C80F57" w:rsidTr="00170E67">
        <w:trPr>
          <w:trHeight w:val="255"/>
        </w:trPr>
        <w:tc>
          <w:tcPr>
            <w:tcW w:w="1561" w:type="dxa"/>
            <w:tcMar>
              <w:top w:w="15" w:type="dxa"/>
              <w:left w:w="15" w:type="dxa"/>
              <w:bottom w:w="0" w:type="dxa"/>
              <w:right w:w="15" w:type="dxa"/>
            </w:tcMar>
            <w:vAlign w:val="center"/>
          </w:tcPr>
          <w:p w:rsidR="00102EE0" w:rsidRPr="00EA3E2C" w:rsidRDefault="00102EE0" w:rsidP="00170E67">
            <w:pPr>
              <w:jc w:val="center"/>
              <w:rPr>
                <w:sz w:val="16"/>
                <w:szCs w:val="16"/>
                <w:lang w:val="uk-UA"/>
              </w:rPr>
            </w:pPr>
            <w:r w:rsidRPr="00C818D5">
              <w:rPr>
                <w:sz w:val="16"/>
                <w:szCs w:val="16"/>
                <w:lang w:val="uk-UA"/>
              </w:rPr>
              <w:t>041</w:t>
            </w:r>
            <w:r>
              <w:rPr>
                <w:sz w:val="16"/>
                <w:szCs w:val="16"/>
                <w:lang w:val="uk-UA"/>
              </w:rPr>
              <w:t xml:space="preserve">; </w:t>
            </w:r>
            <w:r w:rsidRPr="00C818D5">
              <w:rPr>
                <w:sz w:val="16"/>
                <w:szCs w:val="16"/>
                <w:lang w:val="uk-UA"/>
              </w:rPr>
              <w:t>Харчова промисловість та виробництво напоїв</w:t>
            </w:r>
            <w:r>
              <w:rPr>
                <w:sz w:val="16"/>
                <w:szCs w:val="16"/>
                <w:lang w:val="uk-UA"/>
              </w:rPr>
              <w:t xml:space="preserve">; </w:t>
            </w:r>
            <w:r w:rsidRPr="00EA3E2C">
              <w:rPr>
                <w:bCs/>
                <w:iCs/>
                <w:sz w:val="16"/>
                <w:szCs w:val="16"/>
                <w:lang w:val="uk-UA"/>
              </w:rPr>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3</w:t>
            </w:r>
          </w:p>
        </w:tc>
        <w:tc>
          <w:tcPr>
            <w:tcW w:w="1117"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Вентилятор витяжний з ц</w:t>
            </w:r>
            <w:r w:rsidRPr="00C47B57">
              <w:rPr>
                <w:bCs/>
                <w:iCs/>
                <w:sz w:val="16"/>
                <w:szCs w:val="16"/>
                <w:lang w:val="uk-UA" w:eastAsia="ru-RU"/>
              </w:rPr>
              <w:t>ех</w:t>
            </w:r>
            <w:r>
              <w:rPr>
                <w:bCs/>
                <w:iCs/>
                <w:sz w:val="16"/>
                <w:szCs w:val="16"/>
                <w:lang w:val="uk-UA" w:eastAsia="ru-RU"/>
              </w:rPr>
              <w:t>у сокового</w:t>
            </w:r>
            <w:r w:rsidRPr="00C47B57">
              <w:rPr>
                <w:bCs/>
                <w:iCs/>
                <w:sz w:val="16"/>
                <w:szCs w:val="16"/>
                <w:lang w:val="uk-UA" w:eastAsia="ru-RU"/>
              </w:rPr>
              <w:t xml:space="preserve"> 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113,5</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104</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sidRPr="00C9562C">
              <w:rPr>
                <w:bCs/>
                <w:iCs/>
                <w:sz w:val="16"/>
                <w:szCs w:val="16"/>
                <w:lang w:val="uk-UA"/>
              </w:rPr>
              <w:t>041; Харчова промисловість та виробництво напоїв;</w:t>
            </w:r>
            <w:r w:rsidRPr="00EA3E2C">
              <w:rPr>
                <w:sz w:val="16"/>
                <w:szCs w:val="16"/>
                <w:lang w:val="uk-UA"/>
              </w:rPr>
              <w:t xml:space="preserve"> </w:t>
            </w:r>
            <w:r w:rsidRPr="00EA3E2C">
              <w:rPr>
                <w:bCs/>
                <w:iCs/>
                <w:sz w:val="16"/>
                <w:szCs w:val="16"/>
                <w:lang w:val="uk-UA"/>
              </w:rPr>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4</w:t>
            </w:r>
          </w:p>
        </w:tc>
        <w:tc>
          <w:tcPr>
            <w:tcW w:w="1117" w:type="dxa"/>
            <w:tcMar>
              <w:top w:w="15" w:type="dxa"/>
              <w:left w:w="15" w:type="dxa"/>
              <w:bottom w:w="0" w:type="dxa"/>
              <w:right w:w="15" w:type="dxa"/>
            </w:tcMar>
          </w:tcPr>
          <w:p w:rsidR="00102EE0" w:rsidRDefault="00102EE0" w:rsidP="00170E67">
            <w:pPr>
              <w:jc w:val="center"/>
            </w:pPr>
            <w:r w:rsidRPr="00E95613">
              <w:rPr>
                <w:bCs/>
                <w:iCs/>
                <w:sz w:val="16"/>
                <w:szCs w:val="16"/>
                <w:lang w:val="uk-UA" w:eastAsia="ru-RU"/>
              </w:rPr>
              <w:t>Вентилятор витяжний з цеху сокового 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114</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97</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sidRPr="00C9562C">
              <w:rPr>
                <w:bCs/>
                <w:iCs/>
                <w:sz w:val="16"/>
                <w:szCs w:val="16"/>
                <w:lang w:val="uk-UA"/>
              </w:rPr>
              <w:t>041; Харчова промисловість та виробництво напоїв;</w:t>
            </w:r>
            <w:r w:rsidRPr="00EA3E2C">
              <w:rPr>
                <w:sz w:val="16"/>
                <w:szCs w:val="16"/>
                <w:lang w:val="uk-UA"/>
              </w:rPr>
              <w:t xml:space="preserve"> </w:t>
            </w:r>
            <w:r w:rsidRPr="00EA3E2C">
              <w:rPr>
                <w:bCs/>
                <w:iCs/>
                <w:sz w:val="16"/>
                <w:szCs w:val="16"/>
                <w:lang w:val="uk-UA"/>
              </w:rPr>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5</w:t>
            </w:r>
          </w:p>
        </w:tc>
        <w:tc>
          <w:tcPr>
            <w:tcW w:w="1117" w:type="dxa"/>
            <w:tcMar>
              <w:top w:w="15" w:type="dxa"/>
              <w:left w:w="15" w:type="dxa"/>
              <w:bottom w:w="0" w:type="dxa"/>
              <w:right w:w="15" w:type="dxa"/>
            </w:tcMar>
          </w:tcPr>
          <w:p w:rsidR="00102EE0" w:rsidRDefault="00102EE0" w:rsidP="00170E67">
            <w:pPr>
              <w:jc w:val="center"/>
            </w:pPr>
            <w:r w:rsidRPr="00E95613">
              <w:rPr>
                <w:bCs/>
                <w:iCs/>
                <w:sz w:val="16"/>
                <w:szCs w:val="16"/>
                <w:lang w:val="uk-UA" w:eastAsia="ru-RU"/>
              </w:rPr>
              <w:t>Вентилятор витяжний з цеху сокового 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112</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87</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sidRPr="00C9562C">
              <w:rPr>
                <w:bCs/>
                <w:iCs/>
                <w:sz w:val="16"/>
                <w:szCs w:val="16"/>
                <w:lang w:val="uk-UA"/>
              </w:rPr>
              <w:t>041; Харчова промисловість та виробництво напоїв;</w:t>
            </w:r>
            <w:r w:rsidRPr="00EA3E2C">
              <w:rPr>
                <w:sz w:val="16"/>
                <w:szCs w:val="16"/>
                <w:lang w:val="uk-UA"/>
              </w:rPr>
              <w:t xml:space="preserve"> </w:t>
            </w:r>
            <w:r w:rsidRPr="00EA3E2C">
              <w:rPr>
                <w:bCs/>
                <w:iCs/>
                <w:sz w:val="16"/>
                <w:szCs w:val="16"/>
                <w:lang w:val="uk-UA"/>
              </w:rPr>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6</w:t>
            </w:r>
          </w:p>
        </w:tc>
        <w:tc>
          <w:tcPr>
            <w:tcW w:w="1117" w:type="dxa"/>
            <w:tcMar>
              <w:top w:w="15" w:type="dxa"/>
              <w:left w:w="15" w:type="dxa"/>
              <w:bottom w:w="0" w:type="dxa"/>
              <w:right w:w="15" w:type="dxa"/>
            </w:tcMar>
          </w:tcPr>
          <w:p w:rsidR="00102EE0" w:rsidRDefault="00102EE0" w:rsidP="00170E67">
            <w:pPr>
              <w:jc w:val="center"/>
            </w:pPr>
            <w:r w:rsidRPr="00E95613">
              <w:rPr>
                <w:bCs/>
                <w:iCs/>
                <w:sz w:val="16"/>
                <w:szCs w:val="16"/>
                <w:lang w:val="uk-UA" w:eastAsia="ru-RU"/>
              </w:rPr>
              <w:t>Вентилятор витяжний з цеху сокового 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110</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80</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sidRPr="00C9562C">
              <w:rPr>
                <w:bCs/>
                <w:iCs/>
                <w:sz w:val="16"/>
                <w:szCs w:val="16"/>
                <w:lang w:val="uk-UA"/>
              </w:rPr>
              <w:t>041; Харчова промисловість та виробництво напоїв;</w:t>
            </w:r>
            <w:r w:rsidRPr="00EA3E2C">
              <w:rPr>
                <w:sz w:val="16"/>
                <w:szCs w:val="16"/>
                <w:lang w:val="uk-UA"/>
              </w:rPr>
              <w:t xml:space="preserve"> </w:t>
            </w:r>
            <w:r w:rsidRPr="00EA3E2C">
              <w:rPr>
                <w:bCs/>
                <w:iCs/>
                <w:sz w:val="16"/>
                <w:szCs w:val="16"/>
                <w:lang w:val="uk-UA"/>
              </w:rPr>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7</w:t>
            </w:r>
          </w:p>
        </w:tc>
        <w:tc>
          <w:tcPr>
            <w:tcW w:w="1117" w:type="dxa"/>
            <w:tcMar>
              <w:top w:w="15" w:type="dxa"/>
              <w:left w:w="15" w:type="dxa"/>
              <w:bottom w:w="0" w:type="dxa"/>
              <w:right w:w="15" w:type="dxa"/>
            </w:tcMar>
          </w:tcPr>
          <w:p w:rsidR="00102EE0" w:rsidRDefault="00102EE0" w:rsidP="00170E67">
            <w:pPr>
              <w:jc w:val="center"/>
            </w:pPr>
            <w:r w:rsidRPr="00E95613">
              <w:rPr>
                <w:bCs/>
                <w:iCs/>
                <w:sz w:val="16"/>
                <w:szCs w:val="16"/>
                <w:lang w:val="uk-UA" w:eastAsia="ru-RU"/>
              </w:rPr>
              <w:t>Вентилятор витяжний з цеху сокового 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147,5</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95</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sidRPr="00C9562C">
              <w:rPr>
                <w:bCs/>
                <w:iCs/>
                <w:sz w:val="16"/>
                <w:szCs w:val="16"/>
                <w:lang w:val="uk-UA"/>
              </w:rPr>
              <w:t>041; Харчова промисловість та виробництво напоїв;</w:t>
            </w:r>
            <w:r w:rsidRPr="00EA3E2C">
              <w:rPr>
                <w:sz w:val="16"/>
                <w:szCs w:val="16"/>
                <w:lang w:val="uk-UA"/>
              </w:rPr>
              <w:t xml:space="preserve"> </w:t>
            </w:r>
            <w:r w:rsidRPr="00EA3E2C">
              <w:rPr>
                <w:bCs/>
                <w:iCs/>
                <w:sz w:val="16"/>
                <w:szCs w:val="16"/>
                <w:lang w:val="uk-UA"/>
              </w:rPr>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8</w:t>
            </w:r>
          </w:p>
        </w:tc>
        <w:tc>
          <w:tcPr>
            <w:tcW w:w="1117" w:type="dxa"/>
            <w:tcMar>
              <w:top w:w="15" w:type="dxa"/>
              <w:left w:w="15" w:type="dxa"/>
              <w:bottom w:w="0" w:type="dxa"/>
              <w:right w:w="15" w:type="dxa"/>
            </w:tcMar>
          </w:tcPr>
          <w:p w:rsidR="00102EE0" w:rsidRDefault="00102EE0" w:rsidP="00170E67">
            <w:pPr>
              <w:jc w:val="center"/>
            </w:pPr>
            <w:r w:rsidRPr="00E95613">
              <w:rPr>
                <w:bCs/>
                <w:iCs/>
                <w:sz w:val="16"/>
                <w:szCs w:val="16"/>
                <w:lang w:val="uk-UA" w:eastAsia="ru-RU"/>
              </w:rPr>
              <w:t>Вентилятор витяжний з цеху сокового 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147,5</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72</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sidRPr="00C9562C">
              <w:rPr>
                <w:bCs/>
                <w:iCs/>
                <w:sz w:val="16"/>
                <w:szCs w:val="16"/>
                <w:lang w:val="uk-UA"/>
              </w:rPr>
              <w:t>041; Харчова промисловість та виробництво напоїв;</w:t>
            </w:r>
            <w:r w:rsidRPr="00EA3E2C">
              <w:rPr>
                <w:sz w:val="16"/>
                <w:szCs w:val="16"/>
                <w:lang w:val="uk-UA"/>
              </w:rPr>
              <w:t xml:space="preserve"> </w:t>
            </w:r>
            <w:r w:rsidRPr="00EA3E2C">
              <w:rPr>
                <w:bCs/>
                <w:iCs/>
                <w:sz w:val="16"/>
                <w:szCs w:val="16"/>
                <w:lang w:val="uk-UA"/>
              </w:rPr>
              <w:lastRenderedPageBreak/>
              <w:t>Цех соковий та пюре</w:t>
            </w:r>
          </w:p>
        </w:tc>
        <w:tc>
          <w:tcPr>
            <w:tcW w:w="581"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lastRenderedPageBreak/>
              <w:t>9</w:t>
            </w:r>
          </w:p>
        </w:tc>
        <w:tc>
          <w:tcPr>
            <w:tcW w:w="1117" w:type="dxa"/>
            <w:tcMar>
              <w:top w:w="15" w:type="dxa"/>
              <w:left w:w="15" w:type="dxa"/>
              <w:bottom w:w="0" w:type="dxa"/>
              <w:right w:w="15" w:type="dxa"/>
            </w:tcMar>
          </w:tcPr>
          <w:p w:rsidR="00102EE0" w:rsidRDefault="00102EE0" w:rsidP="00170E67">
            <w:pPr>
              <w:jc w:val="center"/>
            </w:pPr>
            <w:r w:rsidRPr="00E95613">
              <w:rPr>
                <w:bCs/>
                <w:iCs/>
                <w:sz w:val="16"/>
                <w:szCs w:val="16"/>
                <w:lang w:val="uk-UA" w:eastAsia="ru-RU"/>
              </w:rPr>
              <w:t xml:space="preserve">Вентилятор витяжний з цеху сокового </w:t>
            </w:r>
            <w:r w:rsidRPr="00E95613">
              <w:rPr>
                <w:bCs/>
                <w:iCs/>
                <w:sz w:val="16"/>
                <w:szCs w:val="16"/>
                <w:lang w:val="uk-UA" w:eastAsia="ru-RU"/>
              </w:rPr>
              <w:lastRenderedPageBreak/>
              <w:t>та пюре</w:t>
            </w:r>
          </w:p>
        </w:tc>
        <w:tc>
          <w:tcPr>
            <w:tcW w:w="484"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lastRenderedPageBreak/>
              <w:t>9</w:t>
            </w:r>
          </w:p>
        </w:tc>
        <w:tc>
          <w:tcPr>
            <w:tcW w:w="709" w:type="dxa"/>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0,6</w:t>
            </w:r>
          </w:p>
        </w:tc>
        <w:tc>
          <w:tcPr>
            <w:tcW w:w="686" w:type="dxa"/>
            <w:noWrap/>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157</w:t>
            </w:r>
          </w:p>
        </w:tc>
        <w:tc>
          <w:tcPr>
            <w:tcW w:w="636" w:type="dxa"/>
            <w:tcMar>
              <w:top w:w="15" w:type="dxa"/>
              <w:left w:w="15" w:type="dxa"/>
              <w:bottom w:w="0" w:type="dxa"/>
              <w:right w:w="15" w:type="dxa"/>
            </w:tcMar>
            <w:vAlign w:val="center"/>
          </w:tcPr>
          <w:p w:rsidR="00102EE0" w:rsidRPr="006D3C74" w:rsidRDefault="00102EE0" w:rsidP="00170E67">
            <w:pPr>
              <w:suppressAutoHyphens w:val="0"/>
              <w:jc w:val="center"/>
              <w:rPr>
                <w:bCs/>
                <w:iCs/>
                <w:sz w:val="16"/>
                <w:szCs w:val="16"/>
                <w:lang w:val="uk-UA" w:eastAsia="ru-RU"/>
              </w:rPr>
            </w:pPr>
            <w:r>
              <w:rPr>
                <w:bCs/>
                <w:iCs/>
                <w:sz w:val="16"/>
                <w:szCs w:val="16"/>
                <w:lang w:val="uk-UA" w:eastAsia="ru-RU"/>
              </w:rPr>
              <w:t>82,5</w:t>
            </w:r>
          </w:p>
        </w:tc>
        <w:tc>
          <w:tcPr>
            <w:tcW w:w="634" w:type="dxa"/>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tcMar>
              <w:top w:w="15" w:type="dxa"/>
              <w:left w:w="15" w:type="dxa"/>
              <w:bottom w:w="0" w:type="dxa"/>
              <w:right w:w="15" w:type="dxa"/>
            </w:tcMar>
            <w:vAlign w:val="center"/>
          </w:tcPr>
          <w:p w:rsidR="00102EE0" w:rsidRPr="00C80F57" w:rsidRDefault="00102EE0" w:rsidP="00170E67">
            <w:pPr>
              <w:jc w:val="center"/>
              <w:rPr>
                <w:sz w:val="16"/>
                <w:szCs w:val="16"/>
                <w:lang w:val="uk-UA"/>
              </w:rPr>
            </w:pPr>
            <w:r>
              <w:rPr>
                <w:sz w:val="16"/>
                <w:szCs w:val="16"/>
                <w:lang w:val="uk-UA"/>
              </w:rPr>
              <w:t>-</w:t>
            </w:r>
          </w:p>
        </w:tc>
        <w:tc>
          <w:tcPr>
            <w:tcW w:w="567" w:type="dxa"/>
            <w:tcMar>
              <w:top w:w="15" w:type="dxa"/>
              <w:left w:w="15" w:type="dxa"/>
              <w:bottom w:w="0" w:type="dxa"/>
              <w:right w:w="15" w:type="dxa"/>
            </w:tcMar>
            <w:vAlign w:val="center"/>
          </w:tcPr>
          <w:p w:rsidR="00102EE0" w:rsidRPr="008A1D1D" w:rsidRDefault="00102EE0" w:rsidP="00170E67">
            <w:pPr>
              <w:suppressAutoHyphens w:val="0"/>
              <w:jc w:val="center"/>
              <w:rPr>
                <w:bCs/>
                <w:iCs/>
                <w:sz w:val="16"/>
                <w:szCs w:val="16"/>
                <w:lang w:val="uk-UA" w:eastAsia="ru-RU"/>
              </w:rPr>
            </w:pPr>
            <w:r>
              <w:rPr>
                <w:bCs/>
                <w:iCs/>
                <w:sz w:val="16"/>
                <w:szCs w:val="16"/>
                <w:lang w:val="uk-UA" w:eastAsia="ru-RU"/>
              </w:rPr>
              <w:t>2,04</w:t>
            </w:r>
          </w:p>
        </w:tc>
        <w:tc>
          <w:tcPr>
            <w:tcW w:w="567" w:type="dxa"/>
            <w:tcMar>
              <w:top w:w="15" w:type="dxa"/>
              <w:left w:w="15" w:type="dxa"/>
              <w:bottom w:w="0" w:type="dxa"/>
              <w:right w:w="15" w:type="dxa"/>
            </w:tcMar>
            <w:vAlign w:val="center"/>
          </w:tcPr>
          <w:p w:rsidR="00102EE0" w:rsidRPr="00E56536" w:rsidRDefault="00102EE0" w:rsidP="00170E67">
            <w:pPr>
              <w:suppressAutoHyphens w:val="0"/>
              <w:jc w:val="center"/>
              <w:rPr>
                <w:bCs/>
                <w:iCs/>
                <w:sz w:val="16"/>
                <w:szCs w:val="16"/>
                <w:lang w:val="uk-UA" w:eastAsia="ru-RU"/>
              </w:rPr>
            </w:pPr>
            <w:r>
              <w:rPr>
                <w:bCs/>
                <w:iCs/>
                <w:sz w:val="16"/>
                <w:szCs w:val="16"/>
                <w:lang w:val="uk-UA" w:eastAsia="ru-RU"/>
              </w:rPr>
              <w:t>7,2</w:t>
            </w:r>
          </w:p>
        </w:tc>
        <w:tc>
          <w:tcPr>
            <w:tcW w:w="567" w:type="dxa"/>
            <w:noWrap/>
            <w:tcMar>
              <w:top w:w="15" w:type="dxa"/>
              <w:left w:w="15" w:type="dxa"/>
              <w:bottom w:w="0" w:type="dxa"/>
              <w:right w:w="15" w:type="dxa"/>
            </w:tcMar>
            <w:vAlign w:val="center"/>
          </w:tcPr>
          <w:p w:rsidR="00102EE0" w:rsidRPr="005E026C" w:rsidRDefault="00102EE0" w:rsidP="00170E67">
            <w:pPr>
              <w:suppressAutoHyphens w:val="0"/>
              <w:jc w:val="center"/>
              <w:rPr>
                <w:bCs/>
                <w:iCs/>
                <w:sz w:val="16"/>
                <w:szCs w:val="16"/>
                <w:lang w:val="uk-UA" w:eastAsia="ru-RU"/>
              </w:rPr>
            </w:pPr>
            <w:r>
              <w:rPr>
                <w:bCs/>
                <w:iCs/>
                <w:sz w:val="16"/>
                <w:szCs w:val="16"/>
                <w:lang w:val="en-US" w:eastAsia="ru-RU"/>
              </w:rPr>
              <w:t>24</w:t>
            </w:r>
            <w:r>
              <w:rPr>
                <w:bCs/>
                <w:iCs/>
                <w:sz w:val="16"/>
                <w:szCs w:val="16"/>
                <w:lang w:eastAsia="ru-RU"/>
              </w:rPr>
              <w:t>,</w:t>
            </w:r>
            <w:r>
              <w:rPr>
                <w:bCs/>
                <w:iCs/>
                <w:sz w:val="16"/>
                <w:szCs w:val="16"/>
                <w:lang w:val="uk-UA" w:eastAsia="ru-RU"/>
              </w:rPr>
              <w:t>1</w:t>
            </w:r>
          </w:p>
        </w:tc>
        <w:tc>
          <w:tcPr>
            <w:tcW w:w="850" w:type="dxa"/>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03000/2902</w:t>
            </w:r>
          </w:p>
        </w:tc>
        <w:tc>
          <w:tcPr>
            <w:tcW w:w="2127" w:type="dxa"/>
            <w:noWrap/>
            <w:tcMar>
              <w:top w:w="15" w:type="dxa"/>
              <w:left w:w="15" w:type="dxa"/>
              <w:bottom w:w="0" w:type="dxa"/>
              <w:right w:w="15" w:type="dxa"/>
            </w:tcMar>
            <w:vAlign w:val="center"/>
          </w:tcPr>
          <w:p w:rsidR="00102EE0" w:rsidRPr="00203EEA" w:rsidRDefault="00102EE0" w:rsidP="00170E67">
            <w:pPr>
              <w:jc w:val="center"/>
              <w:rPr>
                <w:sz w:val="16"/>
                <w:szCs w:val="16"/>
                <w:lang w:val="uk-UA"/>
              </w:rPr>
            </w:pPr>
            <w:r w:rsidRPr="00203EEA">
              <w:rPr>
                <w:sz w:val="16"/>
                <w:szCs w:val="16"/>
                <w:lang w:val="uk-UA"/>
              </w:rPr>
              <w:t xml:space="preserve">Речовини у вигляді суспендованих твердих частинок недиференційованих </w:t>
            </w:r>
            <w:r w:rsidRPr="00203EEA">
              <w:rPr>
                <w:sz w:val="16"/>
                <w:szCs w:val="16"/>
                <w:lang w:val="uk-UA"/>
              </w:rPr>
              <w:lastRenderedPageBreak/>
              <w:t>за складом</w:t>
            </w:r>
          </w:p>
        </w:tc>
        <w:tc>
          <w:tcPr>
            <w:tcW w:w="708" w:type="dxa"/>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lastRenderedPageBreak/>
              <w:t>-</w:t>
            </w:r>
          </w:p>
        </w:tc>
        <w:tc>
          <w:tcPr>
            <w:tcW w:w="610"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0,005</w:t>
            </w:r>
          </w:p>
        </w:tc>
        <w:tc>
          <w:tcPr>
            <w:tcW w:w="762" w:type="dxa"/>
            <w:noWrap/>
            <w:tcMar>
              <w:top w:w="15" w:type="dxa"/>
              <w:left w:w="15" w:type="dxa"/>
              <w:bottom w:w="0" w:type="dxa"/>
              <w:right w:w="15" w:type="dxa"/>
            </w:tcMar>
            <w:vAlign w:val="center"/>
          </w:tcPr>
          <w:p w:rsidR="00102EE0" w:rsidRPr="00BB04A0" w:rsidRDefault="00102EE0" w:rsidP="00170E67">
            <w:pPr>
              <w:jc w:val="center"/>
              <w:rPr>
                <w:color w:val="000000"/>
                <w:sz w:val="16"/>
                <w:szCs w:val="16"/>
              </w:rPr>
            </w:pPr>
            <w:r w:rsidRPr="00BB04A0">
              <w:rPr>
                <w:color w:val="000000"/>
                <w:sz w:val="16"/>
                <w:szCs w:val="16"/>
              </w:rPr>
              <w:t>0,018</w:t>
            </w:r>
          </w:p>
        </w:tc>
        <w:tc>
          <w:tcPr>
            <w:tcW w:w="672" w:type="dxa"/>
            <w:noWrap/>
            <w:tcMar>
              <w:top w:w="15" w:type="dxa"/>
              <w:left w:w="15" w:type="dxa"/>
              <w:bottom w:w="0" w:type="dxa"/>
              <w:right w:w="15" w:type="dxa"/>
            </w:tcMar>
            <w:vAlign w:val="center"/>
          </w:tcPr>
          <w:p w:rsidR="00102EE0" w:rsidRPr="00E56536" w:rsidRDefault="00102EE0" w:rsidP="00170E67">
            <w:pPr>
              <w:jc w:val="center"/>
              <w:rPr>
                <w:sz w:val="16"/>
                <w:szCs w:val="16"/>
                <w:lang w:val="uk-UA" w:eastAsia="ru-RU"/>
              </w:rPr>
            </w:pPr>
            <w:r w:rsidRPr="00E56536">
              <w:rPr>
                <w:sz w:val="16"/>
                <w:szCs w:val="16"/>
                <w:lang w:val="uk-UA" w:eastAsia="ru-RU"/>
              </w:rPr>
              <w:t>0,000</w:t>
            </w:r>
            <w:r>
              <w:rPr>
                <w:sz w:val="16"/>
                <w:szCs w:val="16"/>
                <w:lang w:val="uk-UA" w:eastAsia="ru-RU"/>
              </w:rPr>
              <w:t>09</w:t>
            </w:r>
          </w:p>
        </w:tc>
      </w:tr>
      <w:tr w:rsidR="00102EE0" w:rsidRPr="00C80F57" w:rsidTr="00170E67">
        <w:trPr>
          <w:trHeight w:val="255"/>
        </w:trPr>
        <w:tc>
          <w:tcPr>
            <w:tcW w:w="1561" w:type="dxa"/>
            <w:vMerge w:val="restart"/>
            <w:tcMar>
              <w:top w:w="15" w:type="dxa"/>
              <w:left w:w="15" w:type="dxa"/>
              <w:bottom w:w="0" w:type="dxa"/>
              <w:right w:w="15" w:type="dxa"/>
            </w:tcMar>
            <w:vAlign w:val="center"/>
          </w:tcPr>
          <w:p w:rsidR="00102EE0" w:rsidRPr="00C818D5" w:rsidRDefault="00102EE0" w:rsidP="00170E67">
            <w:pPr>
              <w:jc w:val="center"/>
              <w:rPr>
                <w:bCs/>
                <w:iCs/>
                <w:sz w:val="16"/>
                <w:szCs w:val="16"/>
                <w:lang w:val="uk-UA"/>
              </w:rPr>
            </w:pPr>
            <w:r w:rsidRPr="00C818D5">
              <w:rPr>
                <w:bCs/>
                <w:iCs/>
                <w:sz w:val="16"/>
                <w:szCs w:val="16"/>
              </w:rPr>
              <w:lastRenderedPageBreak/>
              <w:t>003</w:t>
            </w:r>
            <w:r>
              <w:rPr>
                <w:bCs/>
                <w:iCs/>
                <w:sz w:val="16"/>
                <w:szCs w:val="16"/>
                <w:lang w:val="uk-UA"/>
              </w:rPr>
              <w:t xml:space="preserve">, </w:t>
            </w:r>
            <w:r w:rsidRPr="00C818D5">
              <w:rPr>
                <w:bCs/>
                <w:iCs/>
                <w:sz w:val="16"/>
                <w:szCs w:val="16"/>
                <w:lang w:val="uk-UA"/>
              </w:rPr>
              <w:t>Процеси спалювання в малих установках</w:t>
            </w:r>
            <w:r>
              <w:rPr>
                <w:bCs/>
                <w:iCs/>
                <w:sz w:val="16"/>
                <w:szCs w:val="16"/>
                <w:lang w:val="uk-UA"/>
              </w:rPr>
              <w:t xml:space="preserve">; </w:t>
            </w:r>
          </w:p>
        </w:tc>
        <w:tc>
          <w:tcPr>
            <w:tcW w:w="581" w:type="dxa"/>
            <w:vMerge w:val="restart"/>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10</w:t>
            </w:r>
          </w:p>
        </w:tc>
        <w:tc>
          <w:tcPr>
            <w:tcW w:w="1117"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Труба г</w:t>
            </w:r>
            <w:r w:rsidRPr="00C47B57">
              <w:rPr>
                <w:bCs/>
                <w:iCs/>
                <w:sz w:val="16"/>
                <w:szCs w:val="16"/>
                <w:lang w:val="uk-UA" w:eastAsia="ru-RU"/>
              </w:rPr>
              <w:t>енератор</w:t>
            </w:r>
            <w:r>
              <w:rPr>
                <w:bCs/>
                <w:iCs/>
                <w:sz w:val="16"/>
                <w:szCs w:val="16"/>
                <w:lang w:val="uk-UA" w:eastAsia="ru-RU"/>
              </w:rPr>
              <w:t>а</w:t>
            </w:r>
            <w:r w:rsidRPr="00C47B57">
              <w:rPr>
                <w:bCs/>
                <w:iCs/>
                <w:sz w:val="16"/>
                <w:szCs w:val="16"/>
                <w:lang w:val="uk-UA" w:eastAsia="ru-RU"/>
              </w:rPr>
              <w:t xml:space="preserve"> FDG 730 V, марка F.0730/VAP.G</w:t>
            </w:r>
          </w:p>
        </w:tc>
        <w:tc>
          <w:tcPr>
            <w:tcW w:w="484"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1,5</w:t>
            </w:r>
          </w:p>
        </w:tc>
        <w:tc>
          <w:tcPr>
            <w:tcW w:w="709"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0,15</w:t>
            </w:r>
          </w:p>
        </w:tc>
        <w:tc>
          <w:tcPr>
            <w:tcW w:w="686" w:type="dxa"/>
            <w:vMerge w:val="restart"/>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156</w:t>
            </w:r>
          </w:p>
        </w:tc>
        <w:tc>
          <w:tcPr>
            <w:tcW w:w="636"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51</w:t>
            </w:r>
          </w:p>
        </w:tc>
        <w:tc>
          <w:tcPr>
            <w:tcW w:w="634" w:type="dxa"/>
            <w:vMerge w:val="restart"/>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val="restart"/>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val="restart"/>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0,037</w:t>
            </w:r>
          </w:p>
        </w:tc>
        <w:tc>
          <w:tcPr>
            <w:tcW w:w="567"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3,1</w:t>
            </w:r>
          </w:p>
        </w:tc>
        <w:tc>
          <w:tcPr>
            <w:tcW w:w="567" w:type="dxa"/>
            <w:vMerge w:val="restart"/>
            <w:noWrap/>
            <w:tcMar>
              <w:top w:w="15" w:type="dxa"/>
              <w:left w:w="15" w:type="dxa"/>
              <w:bottom w:w="0" w:type="dxa"/>
              <w:right w:w="15" w:type="dxa"/>
            </w:tcMar>
            <w:vAlign w:val="center"/>
          </w:tcPr>
          <w:p w:rsidR="00102EE0" w:rsidRPr="00C47B57" w:rsidRDefault="00102EE0" w:rsidP="00170E67">
            <w:pPr>
              <w:suppressAutoHyphens w:val="0"/>
              <w:jc w:val="center"/>
              <w:rPr>
                <w:bCs/>
                <w:iCs/>
                <w:sz w:val="16"/>
                <w:szCs w:val="16"/>
                <w:lang w:val="uk-UA" w:eastAsia="ru-RU"/>
              </w:rPr>
            </w:pPr>
            <w:r>
              <w:rPr>
                <w:bCs/>
                <w:iCs/>
                <w:sz w:val="16"/>
                <w:szCs w:val="16"/>
                <w:lang w:val="uk-UA" w:eastAsia="ru-RU"/>
              </w:rPr>
              <w:t>118</w:t>
            </w:r>
          </w:p>
        </w:tc>
        <w:tc>
          <w:tcPr>
            <w:tcW w:w="850" w:type="dxa"/>
            <w:tcMar>
              <w:top w:w="15" w:type="dxa"/>
              <w:left w:w="15" w:type="dxa"/>
              <w:bottom w:w="0" w:type="dxa"/>
              <w:right w:w="15" w:type="dxa"/>
            </w:tcMar>
            <w:vAlign w:val="center"/>
          </w:tcPr>
          <w:p w:rsidR="00102EE0" w:rsidRPr="000723E7" w:rsidRDefault="00102EE0" w:rsidP="00170E67">
            <w:pPr>
              <w:suppressAutoHyphens w:val="0"/>
              <w:jc w:val="center"/>
              <w:rPr>
                <w:sz w:val="16"/>
                <w:szCs w:val="16"/>
                <w:lang w:val="uk-UA" w:eastAsia="ru-RU"/>
              </w:rPr>
            </w:pPr>
            <w:r w:rsidRPr="000723E7">
              <w:rPr>
                <w:sz w:val="16"/>
                <w:szCs w:val="16"/>
                <w:lang w:val="uk-UA" w:eastAsia="ru-RU"/>
              </w:rPr>
              <w:t>04001/301</w:t>
            </w:r>
          </w:p>
        </w:tc>
        <w:tc>
          <w:tcPr>
            <w:tcW w:w="2127" w:type="dxa"/>
            <w:noWrap/>
            <w:tcMar>
              <w:top w:w="15" w:type="dxa"/>
              <w:left w:w="15" w:type="dxa"/>
              <w:bottom w:w="0" w:type="dxa"/>
              <w:right w:w="15" w:type="dxa"/>
            </w:tcMar>
            <w:vAlign w:val="center"/>
          </w:tcPr>
          <w:p w:rsidR="00102EE0" w:rsidRPr="000723E7" w:rsidRDefault="00102EE0" w:rsidP="00170E67">
            <w:pPr>
              <w:suppressAutoHyphens w:val="0"/>
              <w:jc w:val="center"/>
              <w:rPr>
                <w:sz w:val="16"/>
                <w:szCs w:val="16"/>
                <w:lang w:val="uk-UA" w:eastAsia="ru-RU"/>
              </w:rPr>
            </w:pPr>
            <w:r w:rsidRPr="00890F5A">
              <w:rPr>
                <w:sz w:val="16"/>
                <w:szCs w:val="16"/>
                <w:lang w:val="uk-UA"/>
              </w:rPr>
              <w:t xml:space="preserve">Оксиди азоту (оксид та </w:t>
            </w:r>
            <w:proofErr w:type="spellStart"/>
            <w:r w:rsidRPr="00890F5A">
              <w:rPr>
                <w:sz w:val="16"/>
                <w:szCs w:val="16"/>
                <w:lang w:val="uk-UA"/>
              </w:rPr>
              <w:t>діоксид</w:t>
            </w:r>
            <w:proofErr w:type="spellEnd"/>
            <w:r w:rsidRPr="00890F5A">
              <w:rPr>
                <w:sz w:val="16"/>
                <w:szCs w:val="16"/>
                <w:lang w:val="uk-UA"/>
              </w:rPr>
              <w:t xml:space="preserve"> азоту (у перерахунку на </w:t>
            </w:r>
            <w:proofErr w:type="spellStart"/>
            <w:r w:rsidRPr="00890F5A">
              <w:rPr>
                <w:sz w:val="16"/>
                <w:szCs w:val="16"/>
                <w:lang w:val="uk-UA"/>
              </w:rPr>
              <w:t>діоксид</w:t>
            </w:r>
            <w:proofErr w:type="spellEnd"/>
            <w:r w:rsidRPr="00890F5A">
              <w:rPr>
                <w:sz w:val="16"/>
                <w:szCs w:val="16"/>
                <w:lang w:val="uk-UA"/>
              </w:rPr>
              <w:t xml:space="preserve"> азоту)</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sz w:val="16"/>
                <w:szCs w:val="16"/>
                <w:lang w:val="uk-UA" w:eastAsia="ru-RU"/>
              </w:rPr>
            </w:pPr>
            <w:r>
              <w:rPr>
                <w:sz w:val="16"/>
                <w:szCs w:val="16"/>
                <w:lang w:val="uk-UA" w:eastAsia="ru-RU"/>
              </w:rPr>
              <w:t>658,93</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0,0171</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0,06156</w:t>
            </w:r>
          </w:p>
        </w:tc>
        <w:tc>
          <w:tcPr>
            <w:tcW w:w="672" w:type="dxa"/>
            <w:noWrap/>
            <w:tcMar>
              <w:top w:w="15" w:type="dxa"/>
              <w:left w:w="15" w:type="dxa"/>
              <w:bottom w:w="0" w:type="dxa"/>
              <w:right w:w="15" w:type="dxa"/>
            </w:tcMar>
            <w:vAlign w:val="center"/>
          </w:tcPr>
          <w:p w:rsidR="00102EE0" w:rsidRPr="00F2645C" w:rsidRDefault="00102EE0" w:rsidP="00170E67">
            <w:pPr>
              <w:jc w:val="center"/>
              <w:rPr>
                <w:color w:val="000000"/>
                <w:sz w:val="16"/>
                <w:szCs w:val="16"/>
                <w:lang w:val="uk-UA"/>
              </w:rPr>
            </w:pPr>
            <w:r>
              <w:rPr>
                <w:color w:val="000000"/>
                <w:sz w:val="16"/>
                <w:szCs w:val="16"/>
                <w:lang w:val="uk-UA"/>
              </w:rPr>
              <w:t>0,302</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0723E7" w:rsidRDefault="00102EE0" w:rsidP="00170E67">
            <w:pPr>
              <w:suppressAutoHyphens w:val="0"/>
              <w:jc w:val="center"/>
              <w:rPr>
                <w:bCs/>
                <w:i/>
                <w:iCs/>
                <w:sz w:val="16"/>
                <w:szCs w:val="16"/>
                <w:lang w:val="uk-UA" w:eastAsia="ru-RU"/>
              </w:rPr>
            </w:pPr>
            <w:r w:rsidRPr="000723E7">
              <w:rPr>
                <w:sz w:val="16"/>
                <w:szCs w:val="16"/>
                <w:lang w:val="uk-UA" w:eastAsia="ru-RU"/>
              </w:rPr>
              <w:t>06000/337</w:t>
            </w:r>
          </w:p>
        </w:tc>
        <w:tc>
          <w:tcPr>
            <w:tcW w:w="2127" w:type="dxa"/>
            <w:noWrap/>
            <w:tcMar>
              <w:top w:w="15" w:type="dxa"/>
              <w:left w:w="15" w:type="dxa"/>
              <w:bottom w:w="0" w:type="dxa"/>
              <w:right w:w="15" w:type="dxa"/>
            </w:tcMar>
            <w:vAlign w:val="center"/>
          </w:tcPr>
          <w:p w:rsidR="00102EE0" w:rsidRPr="000723E7" w:rsidRDefault="00102EE0" w:rsidP="00170E67">
            <w:pPr>
              <w:suppressAutoHyphens w:val="0"/>
              <w:jc w:val="center"/>
              <w:rPr>
                <w:bCs/>
                <w:i/>
                <w:iCs/>
                <w:sz w:val="16"/>
                <w:szCs w:val="16"/>
                <w:lang w:val="uk-UA" w:eastAsia="ru-RU"/>
              </w:rPr>
            </w:pPr>
            <w:r w:rsidRPr="000723E7">
              <w:rPr>
                <w:sz w:val="16"/>
                <w:szCs w:val="16"/>
                <w:lang w:val="uk-UA" w:eastAsia="ru-RU"/>
              </w:rPr>
              <w:t>оксид вуглецю</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sz w:val="16"/>
                <w:szCs w:val="16"/>
                <w:lang w:val="uk-UA" w:eastAsia="ru-RU"/>
              </w:rPr>
            </w:pPr>
            <w:r>
              <w:rPr>
                <w:sz w:val="16"/>
                <w:szCs w:val="16"/>
                <w:lang w:val="uk-UA" w:eastAsia="ru-RU"/>
              </w:rPr>
              <w:t>439,29</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0,0114</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0,04104</w:t>
            </w:r>
          </w:p>
        </w:tc>
        <w:tc>
          <w:tcPr>
            <w:tcW w:w="672" w:type="dxa"/>
            <w:noWrap/>
            <w:tcMar>
              <w:top w:w="15" w:type="dxa"/>
              <w:left w:w="15" w:type="dxa"/>
              <w:bottom w:w="0" w:type="dxa"/>
              <w:right w:w="15" w:type="dxa"/>
            </w:tcMar>
            <w:vAlign w:val="center"/>
          </w:tcPr>
          <w:p w:rsidR="00102EE0" w:rsidRPr="00F2645C" w:rsidRDefault="00102EE0" w:rsidP="00170E67">
            <w:pPr>
              <w:jc w:val="center"/>
              <w:rPr>
                <w:color w:val="000000"/>
                <w:sz w:val="16"/>
                <w:szCs w:val="16"/>
                <w:lang w:val="uk-UA"/>
              </w:rPr>
            </w:pPr>
            <w:r>
              <w:rPr>
                <w:color w:val="000000"/>
                <w:sz w:val="16"/>
                <w:szCs w:val="16"/>
                <w:lang w:val="uk-UA"/>
              </w:rPr>
              <w:t>0,178</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jc w:val="center"/>
              <w:rPr>
                <w:sz w:val="16"/>
                <w:szCs w:val="16"/>
                <w:lang w:val="uk-UA"/>
              </w:rPr>
            </w:pPr>
            <w:r w:rsidRPr="00635082">
              <w:rPr>
                <w:sz w:val="16"/>
                <w:szCs w:val="16"/>
                <w:lang w:val="uk-UA"/>
              </w:rPr>
              <w:t>05001/330</w:t>
            </w:r>
          </w:p>
        </w:tc>
        <w:tc>
          <w:tcPr>
            <w:tcW w:w="2127" w:type="dxa"/>
            <w:noWrap/>
            <w:tcMar>
              <w:top w:w="15" w:type="dxa"/>
              <w:left w:w="15" w:type="dxa"/>
              <w:bottom w:w="0" w:type="dxa"/>
              <w:right w:w="15" w:type="dxa"/>
            </w:tcMar>
            <w:vAlign w:val="center"/>
          </w:tcPr>
          <w:p w:rsidR="00102EE0" w:rsidRPr="00635082" w:rsidRDefault="00102EE0" w:rsidP="00170E67">
            <w:pPr>
              <w:jc w:val="center"/>
              <w:rPr>
                <w:sz w:val="16"/>
                <w:szCs w:val="16"/>
                <w:lang w:val="uk-UA"/>
              </w:rPr>
            </w:pPr>
            <w:proofErr w:type="spellStart"/>
            <w:r w:rsidRPr="00635082">
              <w:rPr>
                <w:bCs/>
                <w:sz w:val="16"/>
                <w:szCs w:val="16"/>
                <w:lang w:val="uk-UA" w:eastAsia="ru-RU"/>
              </w:rPr>
              <w:t>Діоксид</w:t>
            </w:r>
            <w:proofErr w:type="spellEnd"/>
            <w:r w:rsidRPr="00635082">
              <w:rPr>
                <w:bCs/>
                <w:sz w:val="16"/>
                <w:szCs w:val="16"/>
                <w:lang w:val="uk-UA" w:eastAsia="ru-RU"/>
              </w:rPr>
              <w:t xml:space="preserve"> сірки (</w:t>
            </w:r>
            <w:proofErr w:type="spellStart"/>
            <w:r w:rsidRPr="00635082">
              <w:rPr>
                <w:bCs/>
                <w:sz w:val="16"/>
                <w:szCs w:val="16"/>
                <w:lang w:val="uk-UA" w:eastAsia="ru-RU"/>
              </w:rPr>
              <w:t>діоксид</w:t>
            </w:r>
            <w:proofErr w:type="spellEnd"/>
            <w:r w:rsidRPr="00635082">
              <w:rPr>
                <w:bCs/>
                <w:sz w:val="16"/>
                <w:szCs w:val="16"/>
                <w:lang w:val="uk-UA" w:eastAsia="ru-RU"/>
              </w:rPr>
              <w:t xml:space="preserve"> та триоксид) в перерахунку на </w:t>
            </w:r>
            <w:proofErr w:type="spellStart"/>
            <w:r w:rsidRPr="00635082">
              <w:rPr>
                <w:bCs/>
                <w:sz w:val="16"/>
                <w:szCs w:val="16"/>
                <w:lang w:val="uk-UA" w:eastAsia="ru-RU"/>
              </w:rPr>
              <w:t>діоксид</w:t>
            </w:r>
            <w:proofErr w:type="spellEnd"/>
            <w:r w:rsidRPr="00635082">
              <w:rPr>
                <w:bCs/>
                <w:sz w:val="16"/>
                <w:szCs w:val="16"/>
                <w:lang w:val="uk-UA" w:eastAsia="ru-RU"/>
              </w:rPr>
              <w:t xml:space="preserve"> сірки</w:t>
            </w:r>
          </w:p>
        </w:tc>
        <w:tc>
          <w:tcPr>
            <w:tcW w:w="708" w:type="dxa"/>
            <w:tcMar>
              <w:top w:w="15" w:type="dxa"/>
              <w:left w:w="15" w:type="dxa"/>
              <w:bottom w:w="0" w:type="dxa"/>
              <w:right w:w="15" w:type="dxa"/>
            </w:tcMar>
            <w:vAlign w:val="center"/>
          </w:tcPr>
          <w:p w:rsidR="00102EE0" w:rsidRDefault="00102EE0" w:rsidP="00170E67">
            <w:pPr>
              <w:suppressAutoHyphens w:val="0"/>
              <w:jc w:val="center"/>
              <w:rPr>
                <w:sz w:val="16"/>
                <w:szCs w:val="16"/>
                <w:lang w:val="uk-UA" w:eastAsia="ru-RU"/>
              </w:rPr>
            </w:pPr>
            <w:r>
              <w:rPr>
                <w:sz w:val="16"/>
                <w:szCs w:val="16"/>
                <w:lang w:val="uk-UA" w:eastAsia="ru-RU"/>
              </w:rPr>
              <w:t>69,46</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0,0018</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0,00648</w:t>
            </w:r>
          </w:p>
        </w:tc>
        <w:tc>
          <w:tcPr>
            <w:tcW w:w="672" w:type="dxa"/>
            <w:noWrap/>
            <w:tcMar>
              <w:top w:w="15" w:type="dxa"/>
              <w:left w:w="15" w:type="dxa"/>
              <w:bottom w:w="0" w:type="dxa"/>
              <w:right w:w="15" w:type="dxa"/>
            </w:tcMar>
            <w:vAlign w:val="center"/>
          </w:tcPr>
          <w:p w:rsidR="00102EE0" w:rsidRDefault="00102EE0" w:rsidP="00170E67">
            <w:pPr>
              <w:jc w:val="center"/>
              <w:rPr>
                <w:color w:val="000000"/>
                <w:sz w:val="16"/>
                <w:szCs w:val="16"/>
                <w:lang w:val="uk-UA"/>
              </w:rPr>
            </w:pPr>
            <w:r>
              <w:rPr>
                <w:color w:val="000000"/>
                <w:sz w:val="16"/>
                <w:szCs w:val="16"/>
                <w:lang w:val="uk-UA"/>
              </w:rPr>
              <w:t>0,00022</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7A06F3" w:rsidRDefault="00102EE0" w:rsidP="00170E67">
            <w:pPr>
              <w:jc w:val="center"/>
              <w:rPr>
                <w:sz w:val="16"/>
                <w:szCs w:val="16"/>
                <w:lang w:val="uk-UA"/>
              </w:rPr>
            </w:pPr>
            <w:r w:rsidRPr="007A06F3">
              <w:rPr>
                <w:sz w:val="16"/>
                <w:szCs w:val="16"/>
                <w:lang w:val="uk-UA"/>
              </w:rPr>
              <w:t>03000/2902</w:t>
            </w:r>
          </w:p>
        </w:tc>
        <w:tc>
          <w:tcPr>
            <w:tcW w:w="2127" w:type="dxa"/>
            <w:noWrap/>
            <w:tcMar>
              <w:top w:w="15" w:type="dxa"/>
              <w:left w:w="15" w:type="dxa"/>
              <w:bottom w:w="0" w:type="dxa"/>
              <w:right w:w="15" w:type="dxa"/>
            </w:tcMar>
            <w:vAlign w:val="center"/>
          </w:tcPr>
          <w:p w:rsidR="00102EE0" w:rsidRPr="007A06F3" w:rsidRDefault="00102EE0" w:rsidP="00170E67">
            <w:pPr>
              <w:jc w:val="center"/>
              <w:rPr>
                <w:sz w:val="16"/>
                <w:szCs w:val="16"/>
                <w:lang w:val="uk-UA"/>
              </w:rPr>
            </w:pPr>
            <w:r w:rsidRPr="007A06F3">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sz w:val="16"/>
                <w:szCs w:val="16"/>
                <w:lang w:val="uk-UA" w:eastAsia="ru-RU"/>
              </w:rPr>
            </w:pPr>
            <w:r>
              <w:rPr>
                <w:sz w:val="16"/>
                <w:szCs w:val="16"/>
                <w:lang w:val="uk-UA" w:eastAsia="ru-RU"/>
              </w:rPr>
              <w:t>21,59</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0,0006</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0,00216</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0,058</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D30E8D" w:rsidRDefault="00102EE0" w:rsidP="00170E67">
            <w:pPr>
              <w:jc w:val="center"/>
              <w:rPr>
                <w:sz w:val="16"/>
                <w:szCs w:val="16"/>
                <w:lang w:val="uk-UA"/>
              </w:rPr>
            </w:pPr>
            <w:r w:rsidRPr="00D30E8D">
              <w:rPr>
                <w:sz w:val="16"/>
                <w:szCs w:val="16"/>
                <w:lang w:val="uk-UA"/>
              </w:rPr>
              <w:t>04003/303</w:t>
            </w:r>
          </w:p>
        </w:tc>
        <w:tc>
          <w:tcPr>
            <w:tcW w:w="2127" w:type="dxa"/>
            <w:noWrap/>
            <w:tcMar>
              <w:top w:w="15" w:type="dxa"/>
              <w:left w:w="15" w:type="dxa"/>
              <w:bottom w:w="0" w:type="dxa"/>
              <w:right w:w="15" w:type="dxa"/>
            </w:tcMar>
            <w:vAlign w:val="center"/>
          </w:tcPr>
          <w:p w:rsidR="00102EE0" w:rsidRPr="00D30E8D" w:rsidRDefault="00102EE0" w:rsidP="00170E67">
            <w:pPr>
              <w:jc w:val="center"/>
              <w:rPr>
                <w:sz w:val="16"/>
                <w:szCs w:val="16"/>
                <w:lang w:val="uk-UA"/>
              </w:rPr>
            </w:pPr>
            <w:r w:rsidRPr="00D30E8D">
              <w:rPr>
                <w:sz w:val="16"/>
                <w:szCs w:val="16"/>
                <w:lang w:val="uk-UA"/>
              </w:rPr>
              <w:t>Аміак</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0,0072</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07000/11812</w:t>
            </w:r>
          </w:p>
        </w:tc>
        <w:tc>
          <w:tcPr>
            <w:tcW w:w="2127" w:type="dxa"/>
            <w:noWrap/>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 xml:space="preserve">Вуглецю </w:t>
            </w:r>
            <w:proofErr w:type="spellStart"/>
            <w:r w:rsidRPr="00635082">
              <w:rPr>
                <w:sz w:val="16"/>
                <w:szCs w:val="16"/>
                <w:lang w:val="uk-UA" w:eastAsia="ru-RU"/>
              </w:rPr>
              <w:t>діоксид</w:t>
            </w:r>
            <w:proofErr w:type="spellEnd"/>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sidRPr="00E64C5B">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63,95</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230,22</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69,1</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suppressAutoHyphens w:val="0"/>
              <w:jc w:val="center"/>
              <w:rPr>
                <w:b/>
                <w:bCs/>
                <w:i/>
                <w:iCs/>
                <w:sz w:val="16"/>
                <w:szCs w:val="16"/>
                <w:lang w:val="uk-UA" w:eastAsia="ru-RU"/>
              </w:rPr>
            </w:pPr>
            <w:r w:rsidRPr="00635082">
              <w:rPr>
                <w:sz w:val="16"/>
                <w:szCs w:val="16"/>
                <w:lang w:val="uk-UA" w:eastAsia="ru-RU"/>
              </w:rPr>
              <w:t>04002/11815</w:t>
            </w:r>
          </w:p>
        </w:tc>
        <w:tc>
          <w:tcPr>
            <w:tcW w:w="2127" w:type="dxa"/>
            <w:noWrap/>
            <w:tcMar>
              <w:top w:w="15" w:type="dxa"/>
              <w:left w:w="15" w:type="dxa"/>
              <w:bottom w:w="0" w:type="dxa"/>
              <w:right w:w="15" w:type="dxa"/>
            </w:tcMar>
            <w:vAlign w:val="center"/>
          </w:tcPr>
          <w:p w:rsidR="00102EE0" w:rsidRPr="00635082" w:rsidRDefault="00102EE0" w:rsidP="00170E67">
            <w:pPr>
              <w:suppressAutoHyphens w:val="0"/>
              <w:jc w:val="center"/>
              <w:rPr>
                <w:b/>
                <w:bCs/>
                <w:i/>
                <w:iCs/>
                <w:sz w:val="16"/>
                <w:szCs w:val="16"/>
                <w:lang w:val="uk-UA" w:eastAsia="ru-RU"/>
              </w:rPr>
            </w:pPr>
            <w:r w:rsidRPr="00635082">
              <w:rPr>
                <w:sz w:val="16"/>
                <w:szCs w:val="16"/>
                <w:lang w:val="uk-UA" w:eastAsia="ru-RU"/>
              </w:rPr>
              <w:t>Азоту(1) оксид (N</w:t>
            </w:r>
            <w:r w:rsidRPr="00217FFD">
              <w:rPr>
                <w:sz w:val="16"/>
                <w:szCs w:val="16"/>
                <w:vertAlign w:val="subscript"/>
                <w:lang w:val="uk-UA" w:eastAsia="ru-RU"/>
              </w:rPr>
              <w:t>2</w:t>
            </w:r>
            <w:r w:rsidRPr="00635082">
              <w:rPr>
                <w:sz w:val="16"/>
                <w:szCs w:val="16"/>
                <w:lang w:val="uk-UA" w:eastAsia="ru-RU"/>
              </w:rPr>
              <w:t>O)</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sidRPr="00E64C5B">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0,0022</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0,00792</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12000/410</w:t>
            </w:r>
          </w:p>
        </w:tc>
        <w:tc>
          <w:tcPr>
            <w:tcW w:w="2127" w:type="dxa"/>
            <w:noWrap/>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метан</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sidRPr="00E64C5B">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0,0016</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0,00576</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r>
      <w:tr w:rsidR="00102EE0" w:rsidRPr="00C80F57"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152F67" w:rsidRDefault="00102EE0" w:rsidP="00170E67">
            <w:pPr>
              <w:suppressAutoHyphens w:val="0"/>
              <w:jc w:val="center"/>
              <w:rPr>
                <w:bCs/>
                <w:iCs/>
                <w:sz w:val="16"/>
                <w:szCs w:val="16"/>
                <w:lang w:val="uk-UA" w:eastAsia="ru-RU"/>
              </w:rPr>
            </w:pPr>
            <w:r w:rsidRPr="00152F67">
              <w:rPr>
                <w:bCs/>
                <w:iCs/>
                <w:sz w:val="16"/>
                <w:szCs w:val="16"/>
                <w:lang w:val="uk-UA" w:eastAsia="ru-RU"/>
              </w:rPr>
              <w:t>11000/2754</w:t>
            </w:r>
          </w:p>
        </w:tc>
        <w:tc>
          <w:tcPr>
            <w:tcW w:w="2127" w:type="dxa"/>
            <w:noWrap/>
            <w:tcMar>
              <w:top w:w="15" w:type="dxa"/>
              <w:left w:w="15" w:type="dxa"/>
              <w:bottom w:w="0" w:type="dxa"/>
              <w:right w:w="15" w:type="dxa"/>
            </w:tcMar>
            <w:vAlign w:val="center"/>
          </w:tcPr>
          <w:p w:rsidR="00102EE0" w:rsidRPr="00152F67" w:rsidRDefault="00102EE0" w:rsidP="00170E67">
            <w:pPr>
              <w:suppressAutoHyphens w:val="0"/>
              <w:jc w:val="center"/>
              <w:rPr>
                <w:bCs/>
                <w:iCs/>
                <w:sz w:val="16"/>
                <w:szCs w:val="16"/>
                <w:lang w:val="uk-UA" w:eastAsia="ru-RU"/>
              </w:rPr>
            </w:pPr>
            <w:r>
              <w:rPr>
                <w:rFonts w:ascii="Times New Roman CYR" w:hAnsi="Times New Roman CYR" w:cs="Times New Roman CYR"/>
                <w:sz w:val="16"/>
                <w:szCs w:val="16"/>
                <w:lang w:val="uk-UA"/>
              </w:rPr>
              <w:t>НМЛОС (</w:t>
            </w:r>
            <w:r w:rsidRPr="00152F67">
              <w:rPr>
                <w:rFonts w:ascii="Times New Roman CYR" w:hAnsi="Times New Roman CYR" w:cs="Times New Roman CYR"/>
                <w:sz w:val="16"/>
                <w:szCs w:val="16"/>
                <w:lang w:val="uk-UA"/>
              </w:rPr>
              <w:t>Вуглеводні насичені С</w:t>
            </w:r>
            <w:r w:rsidRPr="00217FFD">
              <w:rPr>
                <w:rFonts w:ascii="Times New Roman CYR" w:hAnsi="Times New Roman CYR" w:cs="Times New Roman CYR"/>
                <w:sz w:val="16"/>
                <w:szCs w:val="16"/>
                <w:vertAlign w:val="subscript"/>
                <w:lang w:val="uk-UA"/>
              </w:rPr>
              <w:t>12</w:t>
            </w:r>
            <w:r w:rsidRPr="00152F67">
              <w:rPr>
                <w:rFonts w:ascii="Times New Roman CYR" w:hAnsi="Times New Roman CYR" w:cs="Times New Roman CYR"/>
                <w:sz w:val="16"/>
                <w:szCs w:val="16"/>
                <w:lang w:val="uk-UA"/>
              </w:rPr>
              <w:t>-С</w:t>
            </w:r>
            <w:r w:rsidRPr="00217FFD">
              <w:rPr>
                <w:rFonts w:ascii="Times New Roman CYR" w:hAnsi="Times New Roman CYR" w:cs="Times New Roman CYR"/>
                <w:sz w:val="16"/>
                <w:szCs w:val="16"/>
                <w:vertAlign w:val="subscript"/>
                <w:lang w:val="uk-UA"/>
              </w:rPr>
              <w:t>19</w:t>
            </w:r>
            <w:r w:rsidRPr="00152F67">
              <w:rPr>
                <w:rFonts w:ascii="Times New Roman CYR" w:hAnsi="Times New Roman CYR" w:cs="Times New Roman CYR"/>
                <w:sz w:val="16"/>
                <w:szCs w:val="16"/>
                <w:lang w:val="uk-UA"/>
              </w:rPr>
              <w:t xml:space="preserve"> (розчинник РПК-26</w:t>
            </w:r>
            <w:r>
              <w:rPr>
                <w:rFonts w:ascii="Times New Roman CYR" w:hAnsi="Times New Roman CYR" w:cs="Times New Roman CYR"/>
                <w:sz w:val="16"/>
                <w:szCs w:val="16"/>
                <w:lang w:val="uk-UA"/>
              </w:rPr>
              <w:t>5</w:t>
            </w:r>
            <w:r w:rsidRPr="00152F67">
              <w:rPr>
                <w:rFonts w:ascii="Times New Roman CYR" w:hAnsi="Times New Roman CYR" w:cs="Times New Roman CYR"/>
                <w:sz w:val="16"/>
                <w:szCs w:val="16"/>
                <w:lang w:val="uk-UA"/>
              </w:rPr>
              <w:t xml:space="preserve">11 </w:t>
            </w:r>
            <w:r>
              <w:rPr>
                <w:rFonts w:ascii="Times New Roman CYR" w:hAnsi="Times New Roman CYR" w:cs="Times New Roman CYR"/>
                <w:sz w:val="16"/>
                <w:szCs w:val="16"/>
                <w:lang w:val="uk-UA"/>
              </w:rPr>
              <w:t>та</w:t>
            </w:r>
            <w:r w:rsidRPr="00152F67">
              <w:rPr>
                <w:rFonts w:ascii="Times New Roman CYR" w:hAnsi="Times New Roman CYR" w:cs="Times New Roman CYR"/>
                <w:sz w:val="16"/>
                <w:szCs w:val="16"/>
                <w:lang w:val="uk-UA"/>
              </w:rPr>
              <w:t xml:space="preserve"> ін.) у перерахунку на сумарний органічний вуглець</w:t>
            </w:r>
            <w:r>
              <w:rPr>
                <w:rFonts w:ascii="Times New Roman CYR" w:hAnsi="Times New Roman CYR" w:cs="Times New Roman CYR"/>
                <w:sz w:val="16"/>
                <w:szCs w:val="16"/>
                <w:lang w:val="uk-UA"/>
              </w:rPr>
              <w:t>)</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Pr>
                <w:bCs/>
                <w:iCs/>
                <w:sz w:val="16"/>
                <w:szCs w:val="16"/>
                <w:lang w:val="uk-UA" w:eastAsia="ru-RU"/>
              </w:rPr>
              <w:t>-</w:t>
            </w:r>
          </w:p>
        </w:tc>
        <w:tc>
          <w:tcPr>
            <w:tcW w:w="610" w:type="dxa"/>
            <w:noWrap/>
            <w:tcMar>
              <w:top w:w="15" w:type="dxa"/>
              <w:left w:w="15" w:type="dxa"/>
              <w:bottom w:w="0" w:type="dxa"/>
              <w:right w:w="15" w:type="dxa"/>
            </w:tcMar>
            <w:vAlign w:val="center"/>
          </w:tcPr>
          <w:p w:rsidR="00102EE0" w:rsidRPr="003B2EA8" w:rsidRDefault="00102EE0" w:rsidP="00170E67">
            <w:pPr>
              <w:pStyle w:val="aff4"/>
              <w:spacing w:before="0" w:beforeAutospacing="0" w:after="0" w:afterAutospacing="0"/>
              <w:jc w:val="center"/>
              <w:rPr>
                <w:color w:val="000000"/>
                <w:sz w:val="16"/>
                <w:szCs w:val="16"/>
                <w:lang w:val="uk-UA"/>
              </w:rPr>
            </w:pPr>
            <w:r>
              <w:rPr>
                <w:color w:val="000000"/>
                <w:sz w:val="16"/>
                <w:szCs w:val="16"/>
                <w:lang w:val="uk-UA"/>
              </w:rPr>
              <w:t>0,038</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0,1368</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0,041</w:t>
            </w:r>
          </w:p>
        </w:tc>
      </w:tr>
      <w:tr w:rsidR="00102EE0" w:rsidRPr="00F2645C" w:rsidTr="00170E67">
        <w:trPr>
          <w:trHeight w:val="20"/>
        </w:trPr>
        <w:tc>
          <w:tcPr>
            <w:tcW w:w="1561" w:type="dxa"/>
            <w:vMerge w:val="restart"/>
            <w:tcMar>
              <w:top w:w="15" w:type="dxa"/>
              <w:left w:w="15" w:type="dxa"/>
              <w:bottom w:w="0" w:type="dxa"/>
              <w:right w:w="15" w:type="dxa"/>
            </w:tcMar>
            <w:vAlign w:val="center"/>
          </w:tcPr>
          <w:p w:rsidR="00102EE0" w:rsidRPr="00C818D5" w:rsidRDefault="00102EE0" w:rsidP="00170E67">
            <w:pPr>
              <w:jc w:val="center"/>
              <w:rPr>
                <w:bCs/>
                <w:iCs/>
                <w:sz w:val="16"/>
                <w:szCs w:val="16"/>
                <w:lang w:val="uk-UA"/>
              </w:rPr>
            </w:pPr>
            <w:r w:rsidRPr="00C818D5">
              <w:rPr>
                <w:bCs/>
                <w:iCs/>
                <w:sz w:val="16"/>
                <w:szCs w:val="16"/>
              </w:rPr>
              <w:t>003</w:t>
            </w:r>
            <w:r>
              <w:rPr>
                <w:bCs/>
                <w:iCs/>
                <w:sz w:val="16"/>
                <w:szCs w:val="16"/>
                <w:lang w:val="uk-UA"/>
              </w:rPr>
              <w:t xml:space="preserve">, </w:t>
            </w:r>
            <w:r w:rsidRPr="00C818D5">
              <w:rPr>
                <w:bCs/>
                <w:iCs/>
                <w:sz w:val="16"/>
                <w:szCs w:val="16"/>
                <w:lang w:val="uk-UA"/>
              </w:rPr>
              <w:t>Процеси спалювання в малих установках</w:t>
            </w:r>
            <w:r>
              <w:rPr>
                <w:bCs/>
                <w:iCs/>
                <w:sz w:val="16"/>
                <w:szCs w:val="16"/>
                <w:lang w:val="uk-UA"/>
              </w:rPr>
              <w:t xml:space="preserve">; </w:t>
            </w:r>
          </w:p>
        </w:tc>
        <w:tc>
          <w:tcPr>
            <w:tcW w:w="581" w:type="dxa"/>
            <w:vMerge w:val="restart"/>
            <w:tcMar>
              <w:top w:w="15" w:type="dxa"/>
              <w:left w:w="15" w:type="dxa"/>
              <w:bottom w:w="0" w:type="dxa"/>
              <w:right w:w="15" w:type="dxa"/>
            </w:tcMar>
            <w:vAlign w:val="center"/>
          </w:tcPr>
          <w:p w:rsidR="00102EE0" w:rsidRDefault="00102EE0" w:rsidP="00170E67">
            <w:pPr>
              <w:jc w:val="center"/>
              <w:rPr>
                <w:sz w:val="16"/>
                <w:szCs w:val="16"/>
                <w:lang w:val="uk-UA"/>
              </w:rPr>
            </w:pPr>
            <w:r>
              <w:rPr>
                <w:sz w:val="16"/>
                <w:szCs w:val="16"/>
                <w:lang w:val="uk-UA"/>
              </w:rPr>
              <w:t>11</w:t>
            </w:r>
          </w:p>
        </w:tc>
        <w:tc>
          <w:tcPr>
            <w:tcW w:w="1117"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Труба г</w:t>
            </w:r>
            <w:r w:rsidRPr="00C47B57">
              <w:rPr>
                <w:bCs/>
                <w:iCs/>
                <w:sz w:val="16"/>
                <w:szCs w:val="16"/>
                <w:lang w:val="uk-UA" w:eastAsia="ru-RU"/>
              </w:rPr>
              <w:t>енератор</w:t>
            </w:r>
            <w:r>
              <w:rPr>
                <w:bCs/>
                <w:iCs/>
                <w:sz w:val="16"/>
                <w:szCs w:val="16"/>
                <w:lang w:val="uk-UA" w:eastAsia="ru-RU"/>
              </w:rPr>
              <w:t>а</w:t>
            </w:r>
            <w:r w:rsidRPr="00C47B57">
              <w:rPr>
                <w:bCs/>
                <w:iCs/>
                <w:sz w:val="16"/>
                <w:szCs w:val="16"/>
                <w:lang w:val="uk-UA" w:eastAsia="ru-RU"/>
              </w:rPr>
              <w:t xml:space="preserve"> FDG 730 V, марка F.0730/VAP.G</w:t>
            </w:r>
          </w:p>
        </w:tc>
        <w:tc>
          <w:tcPr>
            <w:tcW w:w="484"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1,5</w:t>
            </w:r>
          </w:p>
        </w:tc>
        <w:tc>
          <w:tcPr>
            <w:tcW w:w="709"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0,15</w:t>
            </w:r>
          </w:p>
        </w:tc>
        <w:tc>
          <w:tcPr>
            <w:tcW w:w="686" w:type="dxa"/>
            <w:vMerge w:val="restart"/>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156</w:t>
            </w:r>
          </w:p>
        </w:tc>
        <w:tc>
          <w:tcPr>
            <w:tcW w:w="636"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54</w:t>
            </w:r>
          </w:p>
        </w:tc>
        <w:tc>
          <w:tcPr>
            <w:tcW w:w="634" w:type="dxa"/>
            <w:vMerge w:val="restart"/>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val="restart"/>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val="restart"/>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0,032</w:t>
            </w:r>
          </w:p>
        </w:tc>
        <w:tc>
          <w:tcPr>
            <w:tcW w:w="567" w:type="dxa"/>
            <w:vMerge w:val="restart"/>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r>
              <w:rPr>
                <w:bCs/>
                <w:iCs/>
                <w:sz w:val="16"/>
                <w:szCs w:val="16"/>
                <w:lang w:val="uk-UA" w:eastAsia="ru-RU"/>
              </w:rPr>
              <w:t>2,7</w:t>
            </w:r>
          </w:p>
        </w:tc>
        <w:tc>
          <w:tcPr>
            <w:tcW w:w="567" w:type="dxa"/>
            <w:vMerge w:val="restart"/>
            <w:noWrap/>
            <w:tcMar>
              <w:top w:w="15" w:type="dxa"/>
              <w:left w:w="15" w:type="dxa"/>
              <w:bottom w:w="0" w:type="dxa"/>
              <w:right w:w="15" w:type="dxa"/>
            </w:tcMar>
            <w:vAlign w:val="center"/>
          </w:tcPr>
          <w:p w:rsidR="00102EE0" w:rsidRPr="00C47B57" w:rsidRDefault="00102EE0" w:rsidP="00170E67">
            <w:pPr>
              <w:suppressAutoHyphens w:val="0"/>
              <w:jc w:val="center"/>
              <w:rPr>
                <w:bCs/>
                <w:iCs/>
                <w:sz w:val="16"/>
                <w:szCs w:val="16"/>
                <w:lang w:val="uk-UA" w:eastAsia="ru-RU"/>
              </w:rPr>
            </w:pPr>
            <w:r>
              <w:rPr>
                <w:bCs/>
                <w:iCs/>
                <w:sz w:val="16"/>
                <w:szCs w:val="16"/>
                <w:lang w:val="uk-UA" w:eastAsia="ru-RU"/>
              </w:rPr>
              <w:t>126</w:t>
            </w:r>
          </w:p>
        </w:tc>
        <w:tc>
          <w:tcPr>
            <w:tcW w:w="850" w:type="dxa"/>
            <w:tcMar>
              <w:top w:w="15" w:type="dxa"/>
              <w:left w:w="15" w:type="dxa"/>
              <w:bottom w:w="0" w:type="dxa"/>
              <w:right w:w="15" w:type="dxa"/>
            </w:tcMar>
            <w:vAlign w:val="center"/>
          </w:tcPr>
          <w:p w:rsidR="00102EE0" w:rsidRPr="000723E7" w:rsidRDefault="00102EE0" w:rsidP="00170E67">
            <w:pPr>
              <w:suppressAutoHyphens w:val="0"/>
              <w:jc w:val="center"/>
              <w:rPr>
                <w:sz w:val="16"/>
                <w:szCs w:val="16"/>
                <w:lang w:val="uk-UA" w:eastAsia="ru-RU"/>
              </w:rPr>
            </w:pPr>
            <w:r w:rsidRPr="000723E7">
              <w:rPr>
                <w:sz w:val="16"/>
                <w:szCs w:val="16"/>
                <w:lang w:val="uk-UA" w:eastAsia="ru-RU"/>
              </w:rPr>
              <w:t>04001/301</w:t>
            </w:r>
          </w:p>
        </w:tc>
        <w:tc>
          <w:tcPr>
            <w:tcW w:w="2127" w:type="dxa"/>
            <w:noWrap/>
            <w:tcMar>
              <w:top w:w="15" w:type="dxa"/>
              <w:left w:w="15" w:type="dxa"/>
              <w:bottom w:w="0" w:type="dxa"/>
              <w:right w:w="15" w:type="dxa"/>
            </w:tcMar>
            <w:vAlign w:val="center"/>
          </w:tcPr>
          <w:p w:rsidR="00102EE0" w:rsidRPr="000723E7" w:rsidRDefault="00102EE0" w:rsidP="00170E67">
            <w:pPr>
              <w:suppressAutoHyphens w:val="0"/>
              <w:jc w:val="center"/>
              <w:rPr>
                <w:sz w:val="16"/>
                <w:szCs w:val="16"/>
                <w:lang w:val="uk-UA" w:eastAsia="ru-RU"/>
              </w:rPr>
            </w:pPr>
            <w:r w:rsidRPr="00890F5A">
              <w:rPr>
                <w:sz w:val="16"/>
                <w:szCs w:val="16"/>
                <w:lang w:val="uk-UA"/>
              </w:rPr>
              <w:t xml:space="preserve">Оксиди азоту (оксид та </w:t>
            </w:r>
            <w:proofErr w:type="spellStart"/>
            <w:r w:rsidRPr="00890F5A">
              <w:rPr>
                <w:sz w:val="16"/>
                <w:szCs w:val="16"/>
                <w:lang w:val="uk-UA"/>
              </w:rPr>
              <w:t>діоксид</w:t>
            </w:r>
            <w:proofErr w:type="spellEnd"/>
            <w:r w:rsidRPr="00890F5A">
              <w:rPr>
                <w:sz w:val="16"/>
                <w:szCs w:val="16"/>
                <w:lang w:val="uk-UA"/>
              </w:rPr>
              <w:t xml:space="preserve"> азоту (у перерахунку на </w:t>
            </w:r>
            <w:proofErr w:type="spellStart"/>
            <w:r w:rsidRPr="00890F5A">
              <w:rPr>
                <w:sz w:val="16"/>
                <w:szCs w:val="16"/>
                <w:lang w:val="uk-UA"/>
              </w:rPr>
              <w:t>діоксид</w:t>
            </w:r>
            <w:proofErr w:type="spellEnd"/>
            <w:r w:rsidRPr="00890F5A">
              <w:rPr>
                <w:sz w:val="16"/>
                <w:szCs w:val="16"/>
                <w:lang w:val="uk-UA"/>
              </w:rPr>
              <w:t xml:space="preserve"> азоту)</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sz w:val="16"/>
                <w:szCs w:val="16"/>
                <w:lang w:val="uk-UA" w:eastAsia="ru-RU"/>
              </w:rPr>
            </w:pPr>
            <w:r>
              <w:rPr>
                <w:sz w:val="16"/>
                <w:szCs w:val="16"/>
                <w:lang w:val="uk-UA" w:eastAsia="ru-RU"/>
              </w:rPr>
              <w:t>497,13</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0,0127</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0,04572</w:t>
            </w:r>
          </w:p>
        </w:tc>
        <w:tc>
          <w:tcPr>
            <w:tcW w:w="672" w:type="dxa"/>
            <w:noWrap/>
            <w:tcMar>
              <w:top w:w="15" w:type="dxa"/>
              <w:left w:w="15" w:type="dxa"/>
              <w:bottom w:w="0" w:type="dxa"/>
              <w:right w:w="15" w:type="dxa"/>
            </w:tcMar>
            <w:vAlign w:val="center"/>
          </w:tcPr>
          <w:p w:rsidR="00102EE0" w:rsidRPr="00F2645C" w:rsidRDefault="00102EE0" w:rsidP="00170E67">
            <w:pPr>
              <w:jc w:val="center"/>
              <w:rPr>
                <w:color w:val="000000"/>
                <w:sz w:val="16"/>
                <w:szCs w:val="16"/>
                <w:lang w:val="uk-UA"/>
              </w:rPr>
            </w:pPr>
            <w:r>
              <w:rPr>
                <w:color w:val="000000"/>
                <w:sz w:val="16"/>
                <w:szCs w:val="16"/>
                <w:lang w:val="uk-UA"/>
              </w:rPr>
              <w:t>0,302</w:t>
            </w:r>
          </w:p>
        </w:tc>
      </w:tr>
      <w:tr w:rsidR="00102EE0" w:rsidRPr="00F2645C"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0723E7" w:rsidRDefault="00102EE0" w:rsidP="00170E67">
            <w:pPr>
              <w:suppressAutoHyphens w:val="0"/>
              <w:jc w:val="center"/>
              <w:rPr>
                <w:bCs/>
                <w:i/>
                <w:iCs/>
                <w:sz w:val="16"/>
                <w:szCs w:val="16"/>
                <w:lang w:val="uk-UA" w:eastAsia="ru-RU"/>
              </w:rPr>
            </w:pPr>
            <w:r w:rsidRPr="000723E7">
              <w:rPr>
                <w:sz w:val="16"/>
                <w:szCs w:val="16"/>
                <w:lang w:val="uk-UA" w:eastAsia="ru-RU"/>
              </w:rPr>
              <w:t>06000/337</w:t>
            </w:r>
          </w:p>
        </w:tc>
        <w:tc>
          <w:tcPr>
            <w:tcW w:w="2127" w:type="dxa"/>
            <w:noWrap/>
            <w:tcMar>
              <w:top w:w="15" w:type="dxa"/>
              <w:left w:w="15" w:type="dxa"/>
              <w:bottom w:w="0" w:type="dxa"/>
              <w:right w:w="15" w:type="dxa"/>
            </w:tcMar>
            <w:vAlign w:val="center"/>
          </w:tcPr>
          <w:p w:rsidR="00102EE0" w:rsidRPr="000723E7" w:rsidRDefault="00102EE0" w:rsidP="00170E67">
            <w:pPr>
              <w:suppressAutoHyphens w:val="0"/>
              <w:jc w:val="center"/>
              <w:rPr>
                <w:bCs/>
                <w:i/>
                <w:iCs/>
                <w:sz w:val="16"/>
                <w:szCs w:val="16"/>
                <w:lang w:val="uk-UA" w:eastAsia="ru-RU"/>
              </w:rPr>
            </w:pPr>
            <w:r w:rsidRPr="000723E7">
              <w:rPr>
                <w:sz w:val="16"/>
                <w:szCs w:val="16"/>
                <w:lang w:val="uk-UA" w:eastAsia="ru-RU"/>
              </w:rPr>
              <w:t>оксид вуглецю</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sz w:val="16"/>
                <w:szCs w:val="16"/>
                <w:lang w:val="uk-UA" w:eastAsia="ru-RU"/>
              </w:rPr>
            </w:pPr>
            <w:r>
              <w:rPr>
                <w:sz w:val="16"/>
                <w:szCs w:val="16"/>
                <w:lang w:val="uk-UA" w:eastAsia="ru-RU"/>
              </w:rPr>
              <w:t>332,81</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0,0085</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0,0306</w:t>
            </w:r>
          </w:p>
        </w:tc>
        <w:tc>
          <w:tcPr>
            <w:tcW w:w="672" w:type="dxa"/>
            <w:noWrap/>
            <w:tcMar>
              <w:top w:w="15" w:type="dxa"/>
              <w:left w:w="15" w:type="dxa"/>
              <w:bottom w:w="0" w:type="dxa"/>
              <w:right w:w="15" w:type="dxa"/>
            </w:tcMar>
            <w:vAlign w:val="center"/>
          </w:tcPr>
          <w:p w:rsidR="00102EE0" w:rsidRPr="00F2645C" w:rsidRDefault="00102EE0" w:rsidP="00170E67">
            <w:pPr>
              <w:jc w:val="center"/>
              <w:rPr>
                <w:color w:val="000000"/>
                <w:sz w:val="16"/>
                <w:szCs w:val="16"/>
                <w:lang w:val="uk-UA"/>
              </w:rPr>
            </w:pPr>
            <w:r>
              <w:rPr>
                <w:color w:val="000000"/>
                <w:sz w:val="16"/>
                <w:szCs w:val="16"/>
                <w:lang w:val="uk-UA"/>
              </w:rPr>
              <w:t>0,178</w:t>
            </w:r>
          </w:p>
        </w:tc>
      </w:tr>
      <w:tr w:rsidR="00102EE0"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jc w:val="center"/>
              <w:rPr>
                <w:sz w:val="16"/>
                <w:szCs w:val="16"/>
                <w:lang w:val="uk-UA"/>
              </w:rPr>
            </w:pPr>
            <w:r w:rsidRPr="00635082">
              <w:rPr>
                <w:sz w:val="16"/>
                <w:szCs w:val="16"/>
                <w:lang w:val="uk-UA"/>
              </w:rPr>
              <w:t>05001/330</w:t>
            </w:r>
          </w:p>
        </w:tc>
        <w:tc>
          <w:tcPr>
            <w:tcW w:w="2127" w:type="dxa"/>
            <w:noWrap/>
            <w:tcMar>
              <w:top w:w="15" w:type="dxa"/>
              <w:left w:w="15" w:type="dxa"/>
              <w:bottom w:w="0" w:type="dxa"/>
              <w:right w:w="15" w:type="dxa"/>
            </w:tcMar>
            <w:vAlign w:val="center"/>
          </w:tcPr>
          <w:p w:rsidR="00102EE0" w:rsidRPr="00635082" w:rsidRDefault="00102EE0" w:rsidP="00170E67">
            <w:pPr>
              <w:jc w:val="center"/>
              <w:rPr>
                <w:sz w:val="16"/>
                <w:szCs w:val="16"/>
                <w:lang w:val="uk-UA"/>
              </w:rPr>
            </w:pPr>
            <w:proofErr w:type="spellStart"/>
            <w:r w:rsidRPr="00635082">
              <w:rPr>
                <w:bCs/>
                <w:sz w:val="16"/>
                <w:szCs w:val="16"/>
                <w:lang w:val="uk-UA" w:eastAsia="ru-RU"/>
              </w:rPr>
              <w:t>Діоксид</w:t>
            </w:r>
            <w:proofErr w:type="spellEnd"/>
            <w:r w:rsidRPr="00635082">
              <w:rPr>
                <w:bCs/>
                <w:sz w:val="16"/>
                <w:szCs w:val="16"/>
                <w:lang w:val="uk-UA" w:eastAsia="ru-RU"/>
              </w:rPr>
              <w:t xml:space="preserve"> сірки (</w:t>
            </w:r>
            <w:proofErr w:type="spellStart"/>
            <w:r w:rsidRPr="00635082">
              <w:rPr>
                <w:bCs/>
                <w:sz w:val="16"/>
                <w:szCs w:val="16"/>
                <w:lang w:val="uk-UA" w:eastAsia="ru-RU"/>
              </w:rPr>
              <w:t>діоксид</w:t>
            </w:r>
            <w:proofErr w:type="spellEnd"/>
            <w:r w:rsidRPr="00635082">
              <w:rPr>
                <w:bCs/>
                <w:sz w:val="16"/>
                <w:szCs w:val="16"/>
                <w:lang w:val="uk-UA" w:eastAsia="ru-RU"/>
              </w:rPr>
              <w:t xml:space="preserve"> та триоксид) в перерахунку на </w:t>
            </w:r>
            <w:proofErr w:type="spellStart"/>
            <w:r w:rsidRPr="00635082">
              <w:rPr>
                <w:bCs/>
                <w:sz w:val="16"/>
                <w:szCs w:val="16"/>
                <w:lang w:val="uk-UA" w:eastAsia="ru-RU"/>
              </w:rPr>
              <w:t>діоксид</w:t>
            </w:r>
            <w:proofErr w:type="spellEnd"/>
            <w:r w:rsidRPr="00635082">
              <w:rPr>
                <w:bCs/>
                <w:sz w:val="16"/>
                <w:szCs w:val="16"/>
                <w:lang w:val="uk-UA" w:eastAsia="ru-RU"/>
              </w:rPr>
              <w:t xml:space="preserve"> сірки</w:t>
            </w:r>
          </w:p>
        </w:tc>
        <w:tc>
          <w:tcPr>
            <w:tcW w:w="708" w:type="dxa"/>
            <w:tcMar>
              <w:top w:w="15" w:type="dxa"/>
              <w:left w:w="15" w:type="dxa"/>
              <w:bottom w:w="0" w:type="dxa"/>
              <w:right w:w="15" w:type="dxa"/>
            </w:tcMar>
            <w:vAlign w:val="center"/>
          </w:tcPr>
          <w:p w:rsidR="00102EE0" w:rsidRDefault="00102EE0" w:rsidP="00170E67">
            <w:pPr>
              <w:suppressAutoHyphens w:val="0"/>
              <w:jc w:val="center"/>
              <w:rPr>
                <w:sz w:val="16"/>
                <w:szCs w:val="16"/>
                <w:lang w:val="uk-UA" w:eastAsia="ru-RU"/>
              </w:rPr>
            </w:pPr>
            <w:r>
              <w:rPr>
                <w:sz w:val="16"/>
                <w:szCs w:val="16"/>
                <w:lang w:val="uk-UA" w:eastAsia="ru-RU"/>
              </w:rPr>
              <w:t>53,63</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0,0014</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0,00504</w:t>
            </w:r>
          </w:p>
        </w:tc>
        <w:tc>
          <w:tcPr>
            <w:tcW w:w="672" w:type="dxa"/>
            <w:noWrap/>
            <w:tcMar>
              <w:top w:w="15" w:type="dxa"/>
              <w:left w:w="15" w:type="dxa"/>
              <w:bottom w:w="0" w:type="dxa"/>
              <w:right w:w="15" w:type="dxa"/>
            </w:tcMar>
            <w:vAlign w:val="center"/>
          </w:tcPr>
          <w:p w:rsidR="00102EE0" w:rsidRDefault="00102EE0" w:rsidP="00170E67">
            <w:pPr>
              <w:jc w:val="center"/>
              <w:rPr>
                <w:color w:val="000000"/>
                <w:sz w:val="16"/>
                <w:szCs w:val="16"/>
                <w:lang w:val="uk-UA"/>
              </w:rPr>
            </w:pPr>
            <w:r>
              <w:rPr>
                <w:color w:val="000000"/>
                <w:sz w:val="16"/>
                <w:szCs w:val="16"/>
                <w:lang w:val="uk-UA"/>
              </w:rPr>
              <w:t>0,00022</w:t>
            </w:r>
          </w:p>
        </w:tc>
      </w:tr>
      <w:tr w:rsidR="00102EE0" w:rsidRPr="007474FF"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7A06F3" w:rsidRDefault="00102EE0" w:rsidP="00170E67">
            <w:pPr>
              <w:jc w:val="center"/>
              <w:rPr>
                <w:sz w:val="16"/>
                <w:szCs w:val="16"/>
                <w:lang w:val="uk-UA"/>
              </w:rPr>
            </w:pPr>
            <w:r w:rsidRPr="007A06F3">
              <w:rPr>
                <w:sz w:val="16"/>
                <w:szCs w:val="16"/>
                <w:lang w:val="uk-UA"/>
              </w:rPr>
              <w:t>03000/2902</w:t>
            </w:r>
          </w:p>
        </w:tc>
        <w:tc>
          <w:tcPr>
            <w:tcW w:w="2127" w:type="dxa"/>
            <w:noWrap/>
            <w:tcMar>
              <w:top w:w="15" w:type="dxa"/>
              <w:left w:w="15" w:type="dxa"/>
              <w:bottom w:w="0" w:type="dxa"/>
              <w:right w:w="15" w:type="dxa"/>
            </w:tcMar>
            <w:vAlign w:val="center"/>
          </w:tcPr>
          <w:p w:rsidR="00102EE0" w:rsidRPr="007A06F3" w:rsidRDefault="00102EE0" w:rsidP="00170E67">
            <w:pPr>
              <w:jc w:val="center"/>
              <w:rPr>
                <w:sz w:val="16"/>
                <w:szCs w:val="16"/>
                <w:lang w:val="uk-UA"/>
              </w:rPr>
            </w:pPr>
            <w:r w:rsidRPr="007A06F3">
              <w:rPr>
                <w:sz w:val="16"/>
                <w:szCs w:val="16"/>
                <w:lang w:val="uk-UA"/>
              </w:rPr>
              <w:t>Речовини у вигляді суспендованих твердих частинок недиференційованих за складом</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sz w:val="16"/>
                <w:szCs w:val="16"/>
                <w:lang w:val="uk-UA" w:eastAsia="ru-RU"/>
              </w:rPr>
            </w:pPr>
            <w:r>
              <w:rPr>
                <w:sz w:val="16"/>
                <w:szCs w:val="16"/>
                <w:lang w:val="uk-UA" w:eastAsia="ru-RU"/>
              </w:rPr>
              <w:t>17,33</w:t>
            </w:r>
          </w:p>
        </w:tc>
        <w:tc>
          <w:tcPr>
            <w:tcW w:w="610" w:type="dxa"/>
            <w:noWrap/>
            <w:tcMar>
              <w:top w:w="15" w:type="dxa"/>
              <w:left w:w="15" w:type="dxa"/>
              <w:bottom w:w="0" w:type="dxa"/>
              <w:right w:w="15" w:type="dxa"/>
            </w:tcMar>
            <w:vAlign w:val="center"/>
          </w:tcPr>
          <w:p w:rsidR="00102EE0" w:rsidRPr="008B7BE2" w:rsidRDefault="00102EE0" w:rsidP="00170E67">
            <w:pPr>
              <w:suppressAutoHyphens w:val="0"/>
              <w:jc w:val="center"/>
              <w:rPr>
                <w:bCs/>
                <w:iCs/>
                <w:sz w:val="16"/>
                <w:szCs w:val="16"/>
                <w:lang w:val="uk-UA" w:eastAsia="ru-RU"/>
              </w:rPr>
            </w:pPr>
            <w:r>
              <w:rPr>
                <w:bCs/>
                <w:iCs/>
                <w:sz w:val="16"/>
                <w:szCs w:val="16"/>
                <w:lang w:val="uk-UA" w:eastAsia="ru-RU"/>
              </w:rPr>
              <w:t>0,0004</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0,00144</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0,058</w:t>
            </w:r>
          </w:p>
        </w:tc>
      </w:tr>
      <w:tr w:rsidR="00102EE0" w:rsidRPr="007474FF"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D30E8D" w:rsidRDefault="00102EE0" w:rsidP="00170E67">
            <w:pPr>
              <w:jc w:val="center"/>
              <w:rPr>
                <w:sz w:val="16"/>
                <w:szCs w:val="16"/>
                <w:lang w:val="uk-UA"/>
              </w:rPr>
            </w:pPr>
            <w:r w:rsidRPr="00D30E8D">
              <w:rPr>
                <w:sz w:val="16"/>
                <w:szCs w:val="16"/>
                <w:lang w:val="uk-UA"/>
              </w:rPr>
              <w:t>04003/303</w:t>
            </w:r>
          </w:p>
        </w:tc>
        <w:tc>
          <w:tcPr>
            <w:tcW w:w="2127" w:type="dxa"/>
            <w:noWrap/>
            <w:tcMar>
              <w:top w:w="15" w:type="dxa"/>
              <w:left w:w="15" w:type="dxa"/>
              <w:bottom w:w="0" w:type="dxa"/>
              <w:right w:w="15" w:type="dxa"/>
            </w:tcMar>
            <w:vAlign w:val="center"/>
          </w:tcPr>
          <w:p w:rsidR="00102EE0" w:rsidRPr="00D30E8D" w:rsidRDefault="00102EE0" w:rsidP="00170E67">
            <w:pPr>
              <w:jc w:val="center"/>
              <w:rPr>
                <w:sz w:val="16"/>
                <w:szCs w:val="16"/>
                <w:lang w:val="uk-UA"/>
              </w:rPr>
            </w:pPr>
            <w:r w:rsidRPr="00D30E8D">
              <w:rPr>
                <w:sz w:val="16"/>
                <w:szCs w:val="16"/>
                <w:lang w:val="uk-UA"/>
              </w:rPr>
              <w:t>Аміак</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0,0072</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r>
      <w:tr w:rsidR="00102EE0" w:rsidRPr="007474FF"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07000/11812</w:t>
            </w:r>
          </w:p>
        </w:tc>
        <w:tc>
          <w:tcPr>
            <w:tcW w:w="2127" w:type="dxa"/>
            <w:noWrap/>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 xml:space="preserve">Вуглецю </w:t>
            </w:r>
            <w:proofErr w:type="spellStart"/>
            <w:r w:rsidRPr="00635082">
              <w:rPr>
                <w:sz w:val="16"/>
                <w:szCs w:val="16"/>
                <w:lang w:val="uk-UA" w:eastAsia="ru-RU"/>
              </w:rPr>
              <w:t>діоксид</w:t>
            </w:r>
            <w:proofErr w:type="spellEnd"/>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sidRPr="00E64C5B">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63,95</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230,22</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69,1</w:t>
            </w:r>
          </w:p>
        </w:tc>
      </w:tr>
      <w:tr w:rsidR="00102EE0" w:rsidRPr="007474FF"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suppressAutoHyphens w:val="0"/>
              <w:jc w:val="center"/>
              <w:rPr>
                <w:b/>
                <w:bCs/>
                <w:i/>
                <w:iCs/>
                <w:sz w:val="16"/>
                <w:szCs w:val="16"/>
                <w:lang w:val="uk-UA" w:eastAsia="ru-RU"/>
              </w:rPr>
            </w:pPr>
            <w:r w:rsidRPr="00635082">
              <w:rPr>
                <w:sz w:val="16"/>
                <w:szCs w:val="16"/>
                <w:lang w:val="uk-UA" w:eastAsia="ru-RU"/>
              </w:rPr>
              <w:t>04002/11815</w:t>
            </w:r>
          </w:p>
        </w:tc>
        <w:tc>
          <w:tcPr>
            <w:tcW w:w="2127" w:type="dxa"/>
            <w:noWrap/>
            <w:tcMar>
              <w:top w:w="15" w:type="dxa"/>
              <w:left w:w="15" w:type="dxa"/>
              <w:bottom w:w="0" w:type="dxa"/>
              <w:right w:w="15" w:type="dxa"/>
            </w:tcMar>
            <w:vAlign w:val="center"/>
          </w:tcPr>
          <w:p w:rsidR="00102EE0" w:rsidRPr="00635082" w:rsidRDefault="00102EE0" w:rsidP="00170E67">
            <w:pPr>
              <w:suppressAutoHyphens w:val="0"/>
              <w:jc w:val="center"/>
              <w:rPr>
                <w:b/>
                <w:bCs/>
                <w:i/>
                <w:iCs/>
                <w:sz w:val="16"/>
                <w:szCs w:val="16"/>
                <w:lang w:val="uk-UA" w:eastAsia="ru-RU"/>
              </w:rPr>
            </w:pPr>
            <w:r w:rsidRPr="00635082">
              <w:rPr>
                <w:sz w:val="16"/>
                <w:szCs w:val="16"/>
                <w:lang w:val="uk-UA" w:eastAsia="ru-RU"/>
              </w:rPr>
              <w:t>Азоту(1) оксид (N</w:t>
            </w:r>
            <w:r w:rsidRPr="00217FFD">
              <w:rPr>
                <w:sz w:val="16"/>
                <w:szCs w:val="16"/>
                <w:vertAlign w:val="subscript"/>
                <w:lang w:val="uk-UA" w:eastAsia="ru-RU"/>
              </w:rPr>
              <w:t>2</w:t>
            </w:r>
            <w:r w:rsidRPr="00635082">
              <w:rPr>
                <w:sz w:val="16"/>
                <w:szCs w:val="16"/>
                <w:lang w:val="uk-UA" w:eastAsia="ru-RU"/>
              </w:rPr>
              <w:t>O)</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sidRPr="00E64C5B">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0,0022</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0,00792</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r>
      <w:tr w:rsidR="00102EE0" w:rsidRPr="007474FF"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12000/410</w:t>
            </w:r>
          </w:p>
        </w:tc>
        <w:tc>
          <w:tcPr>
            <w:tcW w:w="2127" w:type="dxa"/>
            <w:noWrap/>
            <w:tcMar>
              <w:top w:w="15" w:type="dxa"/>
              <w:left w:w="15" w:type="dxa"/>
              <w:bottom w:w="0" w:type="dxa"/>
              <w:right w:w="15" w:type="dxa"/>
            </w:tcMar>
            <w:vAlign w:val="center"/>
          </w:tcPr>
          <w:p w:rsidR="00102EE0" w:rsidRPr="00635082" w:rsidRDefault="00102EE0" w:rsidP="00170E67">
            <w:pPr>
              <w:suppressAutoHyphens w:val="0"/>
              <w:jc w:val="center"/>
              <w:rPr>
                <w:sz w:val="16"/>
                <w:szCs w:val="16"/>
                <w:lang w:val="uk-UA" w:eastAsia="ru-RU"/>
              </w:rPr>
            </w:pPr>
            <w:r w:rsidRPr="00635082">
              <w:rPr>
                <w:sz w:val="16"/>
                <w:szCs w:val="16"/>
                <w:lang w:val="uk-UA" w:eastAsia="ru-RU"/>
              </w:rPr>
              <w:t>метан</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sidRPr="00E64C5B">
              <w:rPr>
                <w:bCs/>
                <w:iCs/>
                <w:sz w:val="16"/>
                <w:szCs w:val="16"/>
                <w:lang w:val="uk-UA" w:eastAsia="ru-RU"/>
              </w:rPr>
              <w:t>-</w:t>
            </w:r>
          </w:p>
        </w:tc>
        <w:tc>
          <w:tcPr>
            <w:tcW w:w="610"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0,0016</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0,00576</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0,002</w:t>
            </w:r>
          </w:p>
        </w:tc>
      </w:tr>
      <w:tr w:rsidR="00102EE0" w:rsidRPr="007474FF" w:rsidTr="00170E67">
        <w:trPr>
          <w:trHeight w:val="20"/>
        </w:trPr>
        <w:tc>
          <w:tcPr>
            <w:tcW w:w="1561" w:type="dxa"/>
            <w:vMerge/>
            <w:tcMar>
              <w:top w:w="15" w:type="dxa"/>
              <w:left w:w="15" w:type="dxa"/>
              <w:bottom w:w="0" w:type="dxa"/>
              <w:right w:w="15" w:type="dxa"/>
            </w:tcMar>
            <w:vAlign w:val="center"/>
          </w:tcPr>
          <w:p w:rsidR="00102EE0" w:rsidRPr="00EA3E2C" w:rsidRDefault="00102EE0" w:rsidP="00170E67">
            <w:pPr>
              <w:jc w:val="center"/>
              <w:rPr>
                <w:bCs/>
                <w:iCs/>
                <w:sz w:val="16"/>
                <w:szCs w:val="16"/>
              </w:rPr>
            </w:pPr>
          </w:p>
        </w:tc>
        <w:tc>
          <w:tcPr>
            <w:tcW w:w="581"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111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484"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709"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86"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6"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634" w:type="dxa"/>
            <w:vMerge/>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05" w:type="dxa"/>
            <w:vMerge/>
            <w:noWrap/>
            <w:tcMar>
              <w:top w:w="15" w:type="dxa"/>
              <w:left w:w="15" w:type="dxa"/>
              <w:bottom w:w="0" w:type="dxa"/>
              <w:right w:w="15" w:type="dxa"/>
            </w:tcMar>
            <w:vAlign w:val="center"/>
          </w:tcPr>
          <w:p w:rsidR="00102EE0" w:rsidRPr="00C80F57" w:rsidRDefault="00102EE0" w:rsidP="00170E67">
            <w:pPr>
              <w:jc w:val="center"/>
              <w:rPr>
                <w:sz w:val="16"/>
                <w:szCs w:val="16"/>
                <w:lang w:val="uk-UA"/>
              </w:rPr>
            </w:pPr>
          </w:p>
        </w:tc>
        <w:tc>
          <w:tcPr>
            <w:tcW w:w="657" w:type="dxa"/>
            <w:vMerge/>
            <w:tcMar>
              <w:top w:w="15" w:type="dxa"/>
              <w:left w:w="15" w:type="dxa"/>
              <w:bottom w:w="0" w:type="dxa"/>
              <w:right w:w="15" w:type="dxa"/>
            </w:tcMar>
            <w:vAlign w:val="center"/>
          </w:tcPr>
          <w:p w:rsidR="00102EE0" w:rsidRDefault="00102EE0" w:rsidP="00170E67">
            <w:pPr>
              <w:jc w:val="center"/>
              <w:rPr>
                <w:sz w:val="16"/>
                <w:szCs w:val="16"/>
                <w:lang w:val="uk-UA"/>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tcMar>
              <w:top w:w="15" w:type="dxa"/>
              <w:left w:w="15" w:type="dxa"/>
              <w:bottom w:w="0" w:type="dxa"/>
              <w:right w:w="15" w:type="dxa"/>
            </w:tcMar>
            <w:vAlign w:val="center"/>
          </w:tcPr>
          <w:p w:rsidR="00102EE0" w:rsidRDefault="00102EE0" w:rsidP="00170E67">
            <w:pPr>
              <w:suppressAutoHyphens w:val="0"/>
              <w:jc w:val="center"/>
              <w:rPr>
                <w:bCs/>
                <w:iCs/>
                <w:sz w:val="16"/>
                <w:szCs w:val="16"/>
                <w:lang w:val="uk-UA" w:eastAsia="ru-RU"/>
              </w:rPr>
            </w:pPr>
          </w:p>
        </w:tc>
        <w:tc>
          <w:tcPr>
            <w:tcW w:w="567" w:type="dxa"/>
            <w:vMerge/>
            <w:noWrap/>
            <w:tcMar>
              <w:top w:w="15" w:type="dxa"/>
              <w:left w:w="15" w:type="dxa"/>
              <w:bottom w:w="0" w:type="dxa"/>
              <w:right w:w="15" w:type="dxa"/>
            </w:tcMar>
            <w:vAlign w:val="center"/>
          </w:tcPr>
          <w:p w:rsidR="00102EE0" w:rsidRDefault="00102EE0" w:rsidP="00170E67">
            <w:pPr>
              <w:suppressAutoHyphens w:val="0"/>
              <w:jc w:val="center"/>
              <w:rPr>
                <w:bCs/>
                <w:iCs/>
                <w:sz w:val="16"/>
                <w:szCs w:val="16"/>
                <w:lang w:val="en-US" w:eastAsia="ru-RU"/>
              </w:rPr>
            </w:pPr>
          </w:p>
        </w:tc>
        <w:tc>
          <w:tcPr>
            <w:tcW w:w="850" w:type="dxa"/>
            <w:tcMar>
              <w:top w:w="15" w:type="dxa"/>
              <w:left w:w="15" w:type="dxa"/>
              <w:bottom w:w="0" w:type="dxa"/>
              <w:right w:w="15" w:type="dxa"/>
            </w:tcMar>
            <w:vAlign w:val="center"/>
          </w:tcPr>
          <w:p w:rsidR="00102EE0" w:rsidRPr="00152F67" w:rsidRDefault="00102EE0" w:rsidP="00170E67">
            <w:pPr>
              <w:suppressAutoHyphens w:val="0"/>
              <w:jc w:val="center"/>
              <w:rPr>
                <w:bCs/>
                <w:iCs/>
                <w:sz w:val="16"/>
                <w:szCs w:val="16"/>
                <w:lang w:val="uk-UA" w:eastAsia="ru-RU"/>
              </w:rPr>
            </w:pPr>
            <w:r w:rsidRPr="00152F67">
              <w:rPr>
                <w:bCs/>
                <w:iCs/>
                <w:sz w:val="16"/>
                <w:szCs w:val="16"/>
                <w:lang w:val="uk-UA" w:eastAsia="ru-RU"/>
              </w:rPr>
              <w:t>11000/2754</w:t>
            </w:r>
          </w:p>
        </w:tc>
        <w:tc>
          <w:tcPr>
            <w:tcW w:w="2127" w:type="dxa"/>
            <w:noWrap/>
            <w:tcMar>
              <w:top w:w="15" w:type="dxa"/>
              <w:left w:w="15" w:type="dxa"/>
              <w:bottom w:w="0" w:type="dxa"/>
              <w:right w:w="15" w:type="dxa"/>
            </w:tcMar>
            <w:vAlign w:val="center"/>
          </w:tcPr>
          <w:p w:rsidR="00102EE0" w:rsidRPr="00152F67" w:rsidRDefault="00102EE0" w:rsidP="00170E67">
            <w:pPr>
              <w:suppressAutoHyphens w:val="0"/>
              <w:jc w:val="center"/>
              <w:rPr>
                <w:bCs/>
                <w:iCs/>
                <w:sz w:val="16"/>
                <w:szCs w:val="16"/>
                <w:lang w:val="uk-UA" w:eastAsia="ru-RU"/>
              </w:rPr>
            </w:pPr>
            <w:r>
              <w:rPr>
                <w:rFonts w:ascii="Times New Roman CYR" w:hAnsi="Times New Roman CYR" w:cs="Times New Roman CYR"/>
                <w:sz w:val="16"/>
                <w:szCs w:val="16"/>
                <w:lang w:val="uk-UA"/>
              </w:rPr>
              <w:t>НМЛОС (</w:t>
            </w:r>
            <w:r w:rsidRPr="00152F67">
              <w:rPr>
                <w:rFonts w:ascii="Times New Roman CYR" w:hAnsi="Times New Roman CYR" w:cs="Times New Roman CYR"/>
                <w:sz w:val="16"/>
                <w:szCs w:val="16"/>
                <w:lang w:val="uk-UA"/>
              </w:rPr>
              <w:t>Вуглеводні насичені С</w:t>
            </w:r>
            <w:r w:rsidRPr="00217FFD">
              <w:rPr>
                <w:rFonts w:ascii="Times New Roman CYR" w:hAnsi="Times New Roman CYR" w:cs="Times New Roman CYR"/>
                <w:sz w:val="16"/>
                <w:szCs w:val="16"/>
                <w:vertAlign w:val="subscript"/>
                <w:lang w:val="uk-UA"/>
              </w:rPr>
              <w:t>12</w:t>
            </w:r>
            <w:r w:rsidRPr="00152F67">
              <w:rPr>
                <w:rFonts w:ascii="Times New Roman CYR" w:hAnsi="Times New Roman CYR" w:cs="Times New Roman CYR"/>
                <w:sz w:val="16"/>
                <w:szCs w:val="16"/>
                <w:lang w:val="uk-UA"/>
              </w:rPr>
              <w:t>-С</w:t>
            </w:r>
            <w:r w:rsidRPr="00217FFD">
              <w:rPr>
                <w:rFonts w:ascii="Times New Roman CYR" w:hAnsi="Times New Roman CYR" w:cs="Times New Roman CYR"/>
                <w:sz w:val="16"/>
                <w:szCs w:val="16"/>
                <w:vertAlign w:val="subscript"/>
                <w:lang w:val="uk-UA"/>
              </w:rPr>
              <w:t>19</w:t>
            </w:r>
            <w:r w:rsidRPr="00152F67">
              <w:rPr>
                <w:rFonts w:ascii="Times New Roman CYR" w:hAnsi="Times New Roman CYR" w:cs="Times New Roman CYR"/>
                <w:sz w:val="16"/>
                <w:szCs w:val="16"/>
                <w:lang w:val="uk-UA"/>
              </w:rPr>
              <w:t xml:space="preserve"> (розчинник РПК-26</w:t>
            </w:r>
            <w:r>
              <w:rPr>
                <w:rFonts w:ascii="Times New Roman CYR" w:hAnsi="Times New Roman CYR" w:cs="Times New Roman CYR"/>
                <w:sz w:val="16"/>
                <w:szCs w:val="16"/>
                <w:lang w:val="uk-UA"/>
              </w:rPr>
              <w:t>5</w:t>
            </w:r>
            <w:r w:rsidRPr="00152F67">
              <w:rPr>
                <w:rFonts w:ascii="Times New Roman CYR" w:hAnsi="Times New Roman CYR" w:cs="Times New Roman CYR"/>
                <w:sz w:val="16"/>
                <w:szCs w:val="16"/>
                <w:lang w:val="uk-UA"/>
              </w:rPr>
              <w:t xml:space="preserve">11 </w:t>
            </w:r>
            <w:r>
              <w:rPr>
                <w:rFonts w:ascii="Times New Roman CYR" w:hAnsi="Times New Roman CYR" w:cs="Times New Roman CYR"/>
                <w:sz w:val="16"/>
                <w:szCs w:val="16"/>
                <w:lang w:val="uk-UA"/>
              </w:rPr>
              <w:t>та</w:t>
            </w:r>
            <w:r w:rsidRPr="00152F67">
              <w:rPr>
                <w:rFonts w:ascii="Times New Roman CYR" w:hAnsi="Times New Roman CYR" w:cs="Times New Roman CYR"/>
                <w:sz w:val="16"/>
                <w:szCs w:val="16"/>
                <w:lang w:val="uk-UA"/>
              </w:rPr>
              <w:t xml:space="preserve"> ін.) у перерахунку на сумарний органічний вуглець</w:t>
            </w:r>
            <w:r>
              <w:rPr>
                <w:rFonts w:ascii="Times New Roman CYR" w:hAnsi="Times New Roman CYR" w:cs="Times New Roman CYR"/>
                <w:sz w:val="16"/>
                <w:szCs w:val="16"/>
                <w:lang w:val="uk-UA"/>
              </w:rPr>
              <w:t>)</w:t>
            </w:r>
          </w:p>
        </w:tc>
        <w:tc>
          <w:tcPr>
            <w:tcW w:w="708" w:type="dxa"/>
            <w:tcMar>
              <w:top w:w="15" w:type="dxa"/>
              <w:left w:w="15" w:type="dxa"/>
              <w:bottom w:w="0" w:type="dxa"/>
              <w:right w:w="15" w:type="dxa"/>
            </w:tcMar>
            <w:vAlign w:val="center"/>
          </w:tcPr>
          <w:p w:rsidR="00102EE0" w:rsidRPr="00E64C5B" w:rsidRDefault="00102EE0" w:rsidP="00170E67">
            <w:pPr>
              <w:suppressAutoHyphens w:val="0"/>
              <w:jc w:val="center"/>
              <w:rPr>
                <w:bCs/>
                <w:iCs/>
                <w:sz w:val="16"/>
                <w:szCs w:val="16"/>
                <w:lang w:val="uk-UA" w:eastAsia="ru-RU"/>
              </w:rPr>
            </w:pPr>
            <w:r>
              <w:rPr>
                <w:bCs/>
                <w:iCs/>
                <w:sz w:val="16"/>
                <w:szCs w:val="16"/>
                <w:lang w:val="uk-UA" w:eastAsia="ru-RU"/>
              </w:rPr>
              <w:t>-</w:t>
            </w:r>
          </w:p>
        </w:tc>
        <w:tc>
          <w:tcPr>
            <w:tcW w:w="610" w:type="dxa"/>
            <w:noWrap/>
            <w:tcMar>
              <w:top w:w="15" w:type="dxa"/>
              <w:left w:w="15" w:type="dxa"/>
              <w:bottom w:w="0" w:type="dxa"/>
              <w:right w:w="15" w:type="dxa"/>
            </w:tcMar>
            <w:vAlign w:val="center"/>
          </w:tcPr>
          <w:p w:rsidR="00102EE0" w:rsidRPr="003B2EA8" w:rsidRDefault="00102EE0" w:rsidP="00170E67">
            <w:pPr>
              <w:pStyle w:val="aff4"/>
              <w:spacing w:before="0" w:beforeAutospacing="0" w:after="0" w:afterAutospacing="0"/>
              <w:jc w:val="center"/>
              <w:rPr>
                <w:color w:val="000000"/>
                <w:sz w:val="16"/>
                <w:szCs w:val="16"/>
                <w:lang w:val="uk-UA"/>
              </w:rPr>
            </w:pPr>
            <w:r>
              <w:rPr>
                <w:color w:val="000000"/>
                <w:sz w:val="16"/>
                <w:szCs w:val="16"/>
                <w:lang w:val="uk-UA"/>
              </w:rPr>
              <w:t>0,038</w:t>
            </w:r>
          </w:p>
        </w:tc>
        <w:tc>
          <w:tcPr>
            <w:tcW w:w="762" w:type="dxa"/>
            <w:noWrap/>
            <w:tcMar>
              <w:top w:w="15" w:type="dxa"/>
              <w:left w:w="15" w:type="dxa"/>
              <w:bottom w:w="0" w:type="dxa"/>
              <w:right w:w="15" w:type="dxa"/>
            </w:tcMar>
            <w:vAlign w:val="center"/>
          </w:tcPr>
          <w:p w:rsidR="00102EE0" w:rsidRPr="00882DEF" w:rsidRDefault="00102EE0" w:rsidP="00170E67">
            <w:pPr>
              <w:jc w:val="center"/>
              <w:rPr>
                <w:color w:val="000000"/>
                <w:sz w:val="16"/>
                <w:szCs w:val="16"/>
              </w:rPr>
            </w:pPr>
            <w:r w:rsidRPr="00882DEF">
              <w:rPr>
                <w:color w:val="000000"/>
                <w:sz w:val="16"/>
                <w:szCs w:val="16"/>
              </w:rPr>
              <w:t>0,1368</w:t>
            </w:r>
          </w:p>
        </w:tc>
        <w:tc>
          <w:tcPr>
            <w:tcW w:w="672" w:type="dxa"/>
            <w:noWrap/>
            <w:tcMar>
              <w:top w:w="15" w:type="dxa"/>
              <w:left w:w="15" w:type="dxa"/>
              <w:bottom w:w="0" w:type="dxa"/>
              <w:right w:w="15" w:type="dxa"/>
            </w:tcMar>
            <w:vAlign w:val="center"/>
          </w:tcPr>
          <w:p w:rsidR="00102EE0" w:rsidRPr="007474FF" w:rsidRDefault="00102EE0" w:rsidP="00170E67">
            <w:pPr>
              <w:jc w:val="center"/>
              <w:rPr>
                <w:color w:val="000000"/>
                <w:sz w:val="16"/>
                <w:szCs w:val="16"/>
                <w:lang w:val="uk-UA"/>
              </w:rPr>
            </w:pPr>
            <w:r>
              <w:rPr>
                <w:color w:val="000000"/>
                <w:sz w:val="16"/>
                <w:szCs w:val="16"/>
                <w:lang w:val="uk-UA"/>
              </w:rPr>
              <w:t>0,041</w:t>
            </w:r>
          </w:p>
        </w:tc>
      </w:tr>
    </w:tbl>
    <w:p w:rsidR="00102EE0" w:rsidRPr="00D87384" w:rsidRDefault="00102EE0" w:rsidP="00102EE0">
      <w:pPr>
        <w:pStyle w:val="ab"/>
        <w:spacing w:after="0"/>
        <w:ind w:left="0" w:firstLine="851"/>
        <w:jc w:val="both"/>
        <w:rPr>
          <w:b/>
          <w:sz w:val="18"/>
          <w:szCs w:val="18"/>
          <w:lang w:val="uk-UA"/>
        </w:rPr>
      </w:pPr>
      <w:r w:rsidRPr="00D87384">
        <w:rPr>
          <w:sz w:val="18"/>
          <w:szCs w:val="18"/>
          <w:lang w:val="uk-UA"/>
        </w:rPr>
        <w:t>- Інструментально-лабораторні заміри не проводились (джерел №№3-9) в зв’язку із конструкцією газоходу відповідно КНД 211.2.3.063 – 98 пункту 5.1.3 та 5.1.3.1 КНД 211.2.3.063-98 згідно 5.1.4 заміри здійснити неможливо, так як прямолінійні ділянки.</w:t>
      </w:r>
      <w:r w:rsidRPr="00D87384">
        <w:rPr>
          <w:b/>
          <w:sz w:val="18"/>
          <w:szCs w:val="18"/>
          <w:lang w:val="uk-UA"/>
        </w:rPr>
        <w:br w:type="page"/>
      </w:r>
    </w:p>
    <w:p w:rsidR="00102EE0" w:rsidRPr="00C80F57" w:rsidRDefault="00102EE0" w:rsidP="00102EE0">
      <w:pPr>
        <w:spacing w:line="276" w:lineRule="auto"/>
        <w:ind w:left="540"/>
        <w:jc w:val="center"/>
        <w:rPr>
          <w:lang w:val="uk-UA"/>
        </w:rPr>
      </w:pPr>
      <w:r w:rsidRPr="00C80F57">
        <w:rPr>
          <w:b/>
          <w:lang w:val="uk-UA"/>
        </w:rPr>
        <w:lastRenderedPageBreak/>
        <w:t>Характеристика викидів забруднюючих речовин у атмосферне повітря, що відводяться від окремих типів обладнання і споруд і надходять до джерела викиду в атмосферне повітря.</w:t>
      </w:r>
      <w:r w:rsidRPr="00C80F57">
        <w:rPr>
          <w:lang w:val="uk-UA"/>
        </w:rPr>
        <w:t xml:space="preserve"> </w:t>
      </w:r>
    </w:p>
    <w:p w:rsidR="00102EE0" w:rsidRPr="00C80F57" w:rsidRDefault="00102EE0" w:rsidP="00102EE0">
      <w:pPr>
        <w:spacing w:line="276" w:lineRule="auto"/>
        <w:ind w:left="540"/>
        <w:jc w:val="right"/>
        <w:rPr>
          <w:lang w:val="uk-UA"/>
        </w:rPr>
      </w:pPr>
      <w:r w:rsidRPr="00C80F57">
        <w:rPr>
          <w:lang w:val="uk-UA"/>
        </w:rPr>
        <w:t>Таблиця  6.3</w:t>
      </w:r>
    </w:p>
    <w:tbl>
      <w:tblPr>
        <w:tblW w:w="15309" w:type="dxa"/>
        <w:tblInd w:w="108" w:type="dxa"/>
        <w:tblLayout w:type="fixed"/>
        <w:tblLook w:val="0000" w:firstRow="0" w:lastRow="0" w:firstColumn="0" w:lastColumn="0" w:noHBand="0" w:noVBand="0"/>
      </w:tblPr>
      <w:tblGrid>
        <w:gridCol w:w="851"/>
        <w:gridCol w:w="1276"/>
        <w:gridCol w:w="850"/>
        <w:gridCol w:w="851"/>
        <w:gridCol w:w="708"/>
        <w:gridCol w:w="1276"/>
        <w:gridCol w:w="1276"/>
        <w:gridCol w:w="1276"/>
        <w:gridCol w:w="1134"/>
        <w:gridCol w:w="1842"/>
        <w:gridCol w:w="2268"/>
        <w:gridCol w:w="851"/>
        <w:gridCol w:w="850"/>
      </w:tblGrid>
      <w:tr w:rsidR="00102EE0" w:rsidRPr="00C80F57" w:rsidTr="002275AA">
        <w:trPr>
          <w:cantSplit/>
          <w:trHeight w:hRule="exact" w:val="227"/>
        </w:trPr>
        <w:tc>
          <w:tcPr>
            <w:tcW w:w="851" w:type="dxa"/>
            <w:vMerge w:val="restart"/>
            <w:tcBorders>
              <w:top w:val="single" w:sz="4" w:space="0" w:color="000000"/>
              <w:left w:val="single" w:sz="4" w:space="0" w:color="000000"/>
            </w:tcBorders>
            <w:shd w:val="clear" w:color="auto" w:fill="auto"/>
            <w:vAlign w:val="center"/>
          </w:tcPr>
          <w:p w:rsidR="00102EE0" w:rsidRPr="00C80F57" w:rsidRDefault="00FF4BDF" w:rsidP="00456889">
            <w:pPr>
              <w:tabs>
                <w:tab w:val="left" w:pos="42"/>
              </w:tabs>
              <w:snapToGrid w:val="0"/>
              <w:jc w:val="center"/>
              <w:rPr>
                <w:sz w:val="16"/>
                <w:szCs w:val="16"/>
                <w:lang w:val="uk-UA"/>
              </w:rPr>
            </w:pPr>
            <w:r>
              <w:rPr>
                <w:sz w:val="16"/>
                <w:szCs w:val="16"/>
                <w:lang w:val="uk-UA"/>
              </w:rPr>
              <w:t xml:space="preserve">Номер </w:t>
            </w:r>
            <w:r w:rsidR="00102EE0" w:rsidRPr="00C80F57">
              <w:rPr>
                <w:sz w:val="16"/>
                <w:szCs w:val="16"/>
                <w:lang w:val="uk-UA"/>
              </w:rPr>
              <w:t>джерела викиду</w:t>
            </w:r>
          </w:p>
        </w:tc>
        <w:tc>
          <w:tcPr>
            <w:tcW w:w="2126" w:type="dxa"/>
            <w:gridSpan w:val="2"/>
            <w:vMerge w:val="restart"/>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snapToGrid w:val="0"/>
              <w:ind w:right="-108"/>
              <w:jc w:val="center"/>
              <w:rPr>
                <w:sz w:val="16"/>
                <w:szCs w:val="16"/>
                <w:lang w:val="uk-UA"/>
              </w:rPr>
            </w:pPr>
            <w:r w:rsidRPr="00C80F57">
              <w:rPr>
                <w:sz w:val="16"/>
                <w:szCs w:val="16"/>
                <w:lang w:val="uk-UA"/>
              </w:rPr>
              <w:t>Джерела утворення</w:t>
            </w:r>
          </w:p>
        </w:tc>
        <w:tc>
          <w:tcPr>
            <w:tcW w:w="851" w:type="dxa"/>
            <w:vMerge w:val="restart"/>
            <w:tcBorders>
              <w:top w:val="single" w:sz="4" w:space="0" w:color="000000"/>
              <w:left w:val="single" w:sz="4" w:space="0" w:color="000000"/>
            </w:tcBorders>
            <w:shd w:val="clear" w:color="auto" w:fill="auto"/>
            <w:textDirection w:val="btLr"/>
            <w:vAlign w:val="center"/>
          </w:tcPr>
          <w:p w:rsidR="00102EE0" w:rsidRPr="00C80F57" w:rsidRDefault="00102EE0" w:rsidP="00FF4BDF">
            <w:pPr>
              <w:snapToGrid w:val="0"/>
              <w:ind w:left="113" w:right="113"/>
              <w:jc w:val="center"/>
              <w:rPr>
                <w:sz w:val="16"/>
                <w:szCs w:val="16"/>
                <w:lang w:val="uk-UA"/>
              </w:rPr>
            </w:pPr>
            <w:r w:rsidRPr="00C80F57">
              <w:rPr>
                <w:sz w:val="16"/>
                <w:szCs w:val="16"/>
                <w:lang w:val="uk-UA"/>
              </w:rPr>
              <w:t>Місце</w:t>
            </w:r>
            <w:r>
              <w:rPr>
                <w:sz w:val="16"/>
                <w:szCs w:val="16"/>
                <w:lang w:val="uk-UA"/>
              </w:rPr>
              <w:t xml:space="preserve"> </w:t>
            </w:r>
            <w:r w:rsidRPr="00C80F57">
              <w:rPr>
                <w:sz w:val="16"/>
                <w:szCs w:val="16"/>
                <w:lang w:val="uk-UA"/>
              </w:rPr>
              <w:t>відбору проб</w:t>
            </w:r>
          </w:p>
        </w:tc>
        <w:tc>
          <w:tcPr>
            <w:tcW w:w="708" w:type="dxa"/>
            <w:vMerge w:val="restart"/>
            <w:tcBorders>
              <w:top w:val="single" w:sz="4" w:space="0" w:color="000000"/>
              <w:left w:val="single" w:sz="4" w:space="0" w:color="000000"/>
            </w:tcBorders>
            <w:shd w:val="clear" w:color="auto" w:fill="auto"/>
            <w:textDirection w:val="btLr"/>
            <w:vAlign w:val="center"/>
          </w:tcPr>
          <w:p w:rsidR="00102EE0" w:rsidRPr="00C80F57" w:rsidRDefault="00102EE0" w:rsidP="00FF4BDF">
            <w:pPr>
              <w:tabs>
                <w:tab w:val="left" w:pos="656"/>
              </w:tabs>
              <w:snapToGrid w:val="0"/>
              <w:ind w:left="113" w:right="113"/>
              <w:jc w:val="center"/>
              <w:rPr>
                <w:sz w:val="16"/>
                <w:szCs w:val="16"/>
                <w:lang w:val="uk-UA"/>
              </w:rPr>
            </w:pPr>
            <w:r w:rsidRPr="00C80F57">
              <w:rPr>
                <w:sz w:val="16"/>
                <w:szCs w:val="16"/>
                <w:lang w:val="uk-UA"/>
              </w:rPr>
              <w:t>Діаметр</w:t>
            </w:r>
            <w:r w:rsidR="00FF4BDF">
              <w:rPr>
                <w:sz w:val="16"/>
                <w:szCs w:val="16"/>
                <w:lang w:val="uk-UA"/>
              </w:rPr>
              <w:t xml:space="preserve"> газоходу</w:t>
            </w:r>
            <w:r w:rsidR="002275AA">
              <w:rPr>
                <w:sz w:val="16"/>
                <w:szCs w:val="16"/>
                <w:lang w:val="uk-UA"/>
              </w:rPr>
              <w:t xml:space="preserve">, </w:t>
            </w:r>
            <w:r w:rsidRPr="00C80F57">
              <w:rPr>
                <w:sz w:val="16"/>
                <w:szCs w:val="16"/>
                <w:lang w:val="uk-UA"/>
              </w:rPr>
              <w:t>м</w:t>
            </w:r>
          </w:p>
        </w:tc>
        <w:tc>
          <w:tcPr>
            <w:tcW w:w="3828" w:type="dxa"/>
            <w:gridSpan w:val="3"/>
            <w:vMerge w:val="restart"/>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snapToGrid w:val="0"/>
              <w:ind w:left="-108" w:right="-108"/>
              <w:jc w:val="center"/>
              <w:rPr>
                <w:sz w:val="16"/>
                <w:szCs w:val="16"/>
                <w:lang w:val="uk-UA"/>
              </w:rPr>
            </w:pPr>
            <w:r w:rsidRPr="00C80F57">
              <w:rPr>
                <w:sz w:val="16"/>
                <w:szCs w:val="16"/>
                <w:lang w:val="uk-UA"/>
              </w:rPr>
              <w:t>Пара</w:t>
            </w:r>
            <w:r w:rsidR="00FF4BDF">
              <w:rPr>
                <w:sz w:val="16"/>
                <w:szCs w:val="16"/>
                <w:lang w:val="uk-UA"/>
              </w:rPr>
              <w:t>метри газопилового потоку в газо</w:t>
            </w:r>
            <w:r w:rsidRPr="00C80F57">
              <w:rPr>
                <w:sz w:val="16"/>
                <w:szCs w:val="16"/>
                <w:lang w:val="uk-UA"/>
              </w:rPr>
              <w:t>ході</w:t>
            </w:r>
          </w:p>
        </w:tc>
        <w:tc>
          <w:tcPr>
            <w:tcW w:w="1134" w:type="dxa"/>
            <w:vMerge w:val="restart"/>
            <w:tcBorders>
              <w:top w:val="single" w:sz="4" w:space="0" w:color="000000"/>
              <w:left w:val="single" w:sz="4" w:space="0" w:color="000000"/>
            </w:tcBorders>
            <w:shd w:val="clear" w:color="auto" w:fill="auto"/>
            <w:vAlign w:val="center"/>
          </w:tcPr>
          <w:p w:rsidR="00102EE0" w:rsidRPr="00C80F57" w:rsidRDefault="00102EE0" w:rsidP="00170E67">
            <w:pPr>
              <w:snapToGrid w:val="0"/>
              <w:ind w:left="-108" w:right="-108"/>
              <w:jc w:val="center"/>
              <w:rPr>
                <w:sz w:val="16"/>
                <w:szCs w:val="16"/>
                <w:lang w:val="uk-UA"/>
              </w:rPr>
            </w:pPr>
            <w:r>
              <w:rPr>
                <w:sz w:val="16"/>
                <w:szCs w:val="16"/>
                <w:lang w:val="uk-UA"/>
              </w:rPr>
              <w:t xml:space="preserve">Код </w:t>
            </w:r>
            <w:r w:rsidR="006F04D4">
              <w:rPr>
                <w:sz w:val="16"/>
                <w:szCs w:val="16"/>
                <w:lang w:val="uk-UA"/>
              </w:rPr>
              <w:t xml:space="preserve">забруднюючої </w:t>
            </w:r>
            <w:r>
              <w:rPr>
                <w:sz w:val="16"/>
                <w:szCs w:val="16"/>
                <w:lang w:val="uk-UA"/>
              </w:rPr>
              <w:t>речо</w:t>
            </w:r>
            <w:r w:rsidRPr="00C80F57">
              <w:rPr>
                <w:sz w:val="16"/>
                <w:szCs w:val="16"/>
                <w:lang w:val="uk-UA"/>
              </w:rPr>
              <w:t>вини</w:t>
            </w:r>
          </w:p>
        </w:tc>
        <w:tc>
          <w:tcPr>
            <w:tcW w:w="1842" w:type="dxa"/>
            <w:vMerge w:val="restart"/>
            <w:tcBorders>
              <w:top w:val="single" w:sz="4" w:space="0" w:color="000000"/>
              <w:left w:val="single" w:sz="4" w:space="0" w:color="000000"/>
            </w:tcBorders>
            <w:shd w:val="clear" w:color="auto" w:fill="auto"/>
            <w:vAlign w:val="center"/>
          </w:tcPr>
          <w:p w:rsidR="00102EE0" w:rsidRPr="00C80F57" w:rsidRDefault="00102EE0" w:rsidP="00170E67">
            <w:pPr>
              <w:snapToGrid w:val="0"/>
              <w:ind w:left="-108" w:right="-108"/>
              <w:jc w:val="center"/>
              <w:rPr>
                <w:sz w:val="16"/>
                <w:szCs w:val="16"/>
                <w:lang w:val="uk-UA"/>
              </w:rPr>
            </w:pPr>
            <w:r w:rsidRPr="00C80F57">
              <w:rPr>
                <w:sz w:val="16"/>
                <w:szCs w:val="16"/>
                <w:lang w:val="uk-UA"/>
              </w:rPr>
              <w:t>Найменування</w:t>
            </w:r>
            <w:r>
              <w:rPr>
                <w:sz w:val="16"/>
                <w:szCs w:val="16"/>
                <w:lang w:val="uk-UA"/>
              </w:rPr>
              <w:t xml:space="preserve"> </w:t>
            </w:r>
            <w:r w:rsidRPr="00C80F57">
              <w:rPr>
                <w:sz w:val="16"/>
                <w:szCs w:val="16"/>
                <w:lang w:val="uk-UA"/>
              </w:rPr>
              <w:t>забруднюючої</w:t>
            </w:r>
            <w:r>
              <w:rPr>
                <w:sz w:val="16"/>
                <w:szCs w:val="16"/>
                <w:lang w:val="uk-UA"/>
              </w:rPr>
              <w:t xml:space="preserve"> </w:t>
            </w:r>
            <w:r w:rsidRPr="00C80F57">
              <w:rPr>
                <w:sz w:val="16"/>
                <w:szCs w:val="16"/>
                <w:lang w:val="uk-UA"/>
              </w:rPr>
              <w:t>речовини</w:t>
            </w:r>
          </w:p>
        </w:tc>
        <w:tc>
          <w:tcPr>
            <w:tcW w:w="2268" w:type="dxa"/>
            <w:vMerge w:val="restart"/>
            <w:tcBorders>
              <w:top w:val="single" w:sz="4" w:space="0" w:color="000000"/>
              <w:left w:val="single" w:sz="4" w:space="0" w:color="000000"/>
            </w:tcBorders>
            <w:shd w:val="clear" w:color="auto" w:fill="auto"/>
            <w:vAlign w:val="center"/>
          </w:tcPr>
          <w:p w:rsidR="00102EE0" w:rsidRPr="00C80F57" w:rsidRDefault="00102EE0" w:rsidP="00170E67">
            <w:pPr>
              <w:snapToGrid w:val="0"/>
              <w:ind w:left="-108" w:right="-30"/>
              <w:jc w:val="center"/>
              <w:rPr>
                <w:sz w:val="16"/>
                <w:szCs w:val="16"/>
                <w:lang w:val="uk-UA"/>
              </w:rPr>
            </w:pPr>
            <w:r w:rsidRPr="00C80F57">
              <w:rPr>
                <w:sz w:val="16"/>
                <w:szCs w:val="16"/>
                <w:lang w:val="uk-UA"/>
              </w:rPr>
              <w:t xml:space="preserve">Максимальна </w:t>
            </w:r>
            <w:r w:rsidR="002275AA">
              <w:rPr>
                <w:sz w:val="16"/>
                <w:szCs w:val="16"/>
                <w:lang w:val="uk-UA"/>
              </w:rPr>
              <w:t xml:space="preserve">масова </w:t>
            </w:r>
            <w:r w:rsidRPr="00C80F57">
              <w:rPr>
                <w:sz w:val="16"/>
                <w:szCs w:val="16"/>
                <w:lang w:val="uk-UA"/>
              </w:rPr>
              <w:t>концентрація забруднюючої речовини,</w:t>
            </w:r>
            <w:r>
              <w:rPr>
                <w:sz w:val="16"/>
                <w:szCs w:val="16"/>
                <w:lang w:val="uk-UA"/>
              </w:rPr>
              <w:t xml:space="preserve"> </w:t>
            </w:r>
            <w:r w:rsidRPr="00C80F57">
              <w:rPr>
                <w:sz w:val="16"/>
                <w:szCs w:val="16"/>
                <w:lang w:val="uk-UA"/>
              </w:rPr>
              <w:t>мг/</w:t>
            </w:r>
            <w:proofErr w:type="spellStart"/>
            <w:r w:rsidR="006F04D4" w:rsidRPr="006F04D4">
              <w:rPr>
                <w:sz w:val="16"/>
                <w:szCs w:val="16"/>
                <w:lang w:val="uk-UA"/>
              </w:rPr>
              <w:t>куб.м</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2EE0" w:rsidRPr="00C80F57" w:rsidRDefault="00102EE0" w:rsidP="00170E67">
            <w:pPr>
              <w:snapToGrid w:val="0"/>
              <w:ind w:left="-186" w:right="-10"/>
              <w:jc w:val="center"/>
              <w:rPr>
                <w:sz w:val="16"/>
                <w:szCs w:val="16"/>
                <w:lang w:val="uk-UA"/>
              </w:rPr>
            </w:pPr>
            <w:r w:rsidRPr="00C80F57">
              <w:rPr>
                <w:sz w:val="16"/>
                <w:szCs w:val="16"/>
                <w:lang w:val="uk-UA"/>
              </w:rPr>
              <w:t>Потужність викиду</w:t>
            </w:r>
          </w:p>
        </w:tc>
      </w:tr>
      <w:tr w:rsidR="00102EE0" w:rsidRPr="00C80F57" w:rsidTr="002275AA">
        <w:trPr>
          <w:cantSplit/>
          <w:trHeight w:val="184"/>
        </w:trPr>
        <w:tc>
          <w:tcPr>
            <w:tcW w:w="851" w:type="dxa"/>
            <w:vMerge/>
            <w:tcBorders>
              <w:top w:val="single" w:sz="4" w:space="0" w:color="000000"/>
              <w:left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2126" w:type="dxa"/>
            <w:gridSpan w:val="2"/>
            <w:vMerge/>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851" w:type="dxa"/>
            <w:vMerge/>
            <w:tcBorders>
              <w:left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708" w:type="dxa"/>
            <w:vMerge/>
            <w:tcBorders>
              <w:left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3828" w:type="dxa"/>
            <w:gridSpan w:val="3"/>
            <w:vMerge/>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1134" w:type="dxa"/>
            <w:vMerge/>
            <w:tcBorders>
              <w:top w:val="single" w:sz="4" w:space="0" w:color="000000"/>
              <w:left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1842" w:type="dxa"/>
            <w:vMerge/>
            <w:tcBorders>
              <w:top w:val="single" w:sz="4" w:space="0" w:color="000000"/>
              <w:left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2268" w:type="dxa"/>
            <w:vMerge/>
            <w:tcBorders>
              <w:top w:val="single" w:sz="4" w:space="0" w:color="000000"/>
              <w:left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851" w:type="dxa"/>
            <w:vMerge w:val="restart"/>
            <w:tcBorders>
              <w:left w:val="single" w:sz="4" w:space="0" w:color="000000"/>
            </w:tcBorders>
            <w:shd w:val="clear" w:color="auto" w:fill="auto"/>
            <w:vAlign w:val="center"/>
          </w:tcPr>
          <w:p w:rsidR="00102EE0" w:rsidRPr="00C80F57" w:rsidRDefault="00102EE0" w:rsidP="00170E67">
            <w:pPr>
              <w:snapToGrid w:val="0"/>
              <w:jc w:val="center"/>
              <w:rPr>
                <w:sz w:val="16"/>
                <w:szCs w:val="16"/>
                <w:lang w:val="uk-UA"/>
              </w:rPr>
            </w:pPr>
            <w:r w:rsidRPr="00C80F57">
              <w:rPr>
                <w:sz w:val="16"/>
                <w:szCs w:val="16"/>
                <w:lang w:val="uk-UA"/>
              </w:rPr>
              <w:t>г/</w:t>
            </w:r>
            <w:proofErr w:type="spellStart"/>
            <w:r w:rsidRPr="00C80F57">
              <w:rPr>
                <w:sz w:val="16"/>
                <w:szCs w:val="16"/>
                <w:lang w:val="uk-UA"/>
              </w:rPr>
              <w:t>с</w:t>
            </w:r>
            <w:r w:rsidR="006F04D4">
              <w:rPr>
                <w:sz w:val="16"/>
                <w:szCs w:val="16"/>
                <w:lang w:val="uk-UA"/>
              </w:rPr>
              <w:t>ек</w:t>
            </w:r>
            <w:proofErr w:type="spellEnd"/>
          </w:p>
        </w:tc>
        <w:tc>
          <w:tcPr>
            <w:tcW w:w="850" w:type="dxa"/>
            <w:vMerge w:val="restart"/>
            <w:tcBorders>
              <w:left w:val="single" w:sz="4" w:space="0" w:color="000000"/>
              <w:right w:val="single" w:sz="4" w:space="0" w:color="000000"/>
            </w:tcBorders>
            <w:shd w:val="clear" w:color="auto" w:fill="auto"/>
            <w:vAlign w:val="center"/>
          </w:tcPr>
          <w:p w:rsidR="00102EE0" w:rsidRPr="00C80F57" w:rsidRDefault="002275AA" w:rsidP="00170E67">
            <w:pPr>
              <w:snapToGrid w:val="0"/>
              <w:jc w:val="center"/>
              <w:rPr>
                <w:sz w:val="16"/>
                <w:szCs w:val="16"/>
                <w:lang w:val="uk-UA"/>
              </w:rPr>
            </w:pPr>
            <w:r>
              <w:rPr>
                <w:sz w:val="16"/>
                <w:szCs w:val="16"/>
                <w:lang w:val="uk-UA"/>
              </w:rPr>
              <w:t>кг/</w:t>
            </w:r>
            <w:proofErr w:type="spellStart"/>
            <w:r w:rsidR="00102EE0" w:rsidRPr="00C80F57">
              <w:rPr>
                <w:sz w:val="16"/>
                <w:szCs w:val="16"/>
                <w:lang w:val="uk-UA"/>
              </w:rPr>
              <w:t>год</w:t>
            </w:r>
            <w:proofErr w:type="spellEnd"/>
          </w:p>
        </w:tc>
      </w:tr>
      <w:tr w:rsidR="00102EE0" w:rsidRPr="00C80F57" w:rsidTr="002275AA">
        <w:trPr>
          <w:cantSplit/>
          <w:trHeight w:hRule="exact" w:val="622"/>
        </w:trPr>
        <w:tc>
          <w:tcPr>
            <w:tcW w:w="851" w:type="dxa"/>
            <w:vMerge/>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1276" w:type="dxa"/>
            <w:tcBorders>
              <w:left w:val="single" w:sz="4" w:space="0" w:color="000000"/>
              <w:bottom w:val="single" w:sz="4" w:space="0" w:color="000000"/>
            </w:tcBorders>
            <w:shd w:val="clear" w:color="auto" w:fill="auto"/>
            <w:vAlign w:val="center"/>
          </w:tcPr>
          <w:p w:rsidR="00102EE0" w:rsidRPr="00C80F57" w:rsidRDefault="00102EE0" w:rsidP="00170E67">
            <w:pPr>
              <w:snapToGrid w:val="0"/>
              <w:jc w:val="center"/>
              <w:rPr>
                <w:sz w:val="16"/>
                <w:szCs w:val="16"/>
                <w:lang w:val="uk-UA"/>
              </w:rPr>
            </w:pPr>
            <w:r w:rsidRPr="00C80F57">
              <w:rPr>
                <w:sz w:val="16"/>
                <w:szCs w:val="16"/>
                <w:lang w:val="uk-UA"/>
              </w:rPr>
              <w:t>найменування</w:t>
            </w:r>
          </w:p>
        </w:tc>
        <w:tc>
          <w:tcPr>
            <w:tcW w:w="850" w:type="dxa"/>
            <w:tcBorders>
              <w:left w:val="single" w:sz="4" w:space="0" w:color="000000"/>
              <w:bottom w:val="single" w:sz="4" w:space="0" w:color="000000"/>
            </w:tcBorders>
            <w:shd w:val="clear" w:color="auto" w:fill="auto"/>
            <w:vAlign w:val="center"/>
          </w:tcPr>
          <w:p w:rsidR="00102EE0" w:rsidRPr="00C80F57" w:rsidRDefault="00102EE0" w:rsidP="00170E67">
            <w:pPr>
              <w:tabs>
                <w:tab w:val="left" w:pos="656"/>
              </w:tabs>
              <w:snapToGrid w:val="0"/>
              <w:ind w:left="-136" w:right="-108"/>
              <w:jc w:val="center"/>
              <w:rPr>
                <w:sz w:val="16"/>
                <w:szCs w:val="16"/>
                <w:lang w:val="uk-UA"/>
              </w:rPr>
            </w:pPr>
            <w:r w:rsidRPr="00C80F57">
              <w:rPr>
                <w:sz w:val="16"/>
                <w:szCs w:val="16"/>
                <w:lang w:val="uk-UA"/>
              </w:rPr>
              <w:t>номер</w:t>
            </w:r>
          </w:p>
        </w:tc>
        <w:tc>
          <w:tcPr>
            <w:tcW w:w="851" w:type="dxa"/>
            <w:vMerge/>
            <w:tcBorders>
              <w:left w:val="single" w:sz="4" w:space="0" w:color="000000"/>
              <w:bottom w:val="single" w:sz="4" w:space="0" w:color="000000"/>
            </w:tcBorders>
            <w:shd w:val="clear" w:color="auto" w:fill="auto"/>
            <w:vAlign w:val="center"/>
          </w:tcPr>
          <w:p w:rsidR="00102EE0" w:rsidRPr="00C80F57" w:rsidRDefault="00102EE0" w:rsidP="00170E67">
            <w:pPr>
              <w:tabs>
                <w:tab w:val="left" w:pos="656"/>
              </w:tabs>
              <w:snapToGrid w:val="0"/>
              <w:ind w:left="-136" w:right="-108"/>
              <w:jc w:val="center"/>
              <w:rPr>
                <w:sz w:val="16"/>
                <w:szCs w:val="16"/>
                <w:lang w:val="uk-UA"/>
              </w:rPr>
            </w:pPr>
          </w:p>
        </w:tc>
        <w:tc>
          <w:tcPr>
            <w:tcW w:w="708" w:type="dxa"/>
            <w:vMerge/>
            <w:tcBorders>
              <w:left w:val="single" w:sz="4" w:space="0" w:color="000000"/>
              <w:bottom w:val="single" w:sz="4" w:space="0" w:color="000000"/>
            </w:tcBorders>
            <w:shd w:val="clear" w:color="auto" w:fill="auto"/>
            <w:vAlign w:val="center"/>
          </w:tcPr>
          <w:p w:rsidR="00102EE0" w:rsidRPr="00C80F57" w:rsidRDefault="00102EE0" w:rsidP="00170E67">
            <w:pPr>
              <w:snapToGrid w:val="0"/>
              <w:jc w:val="center"/>
              <w:rPr>
                <w:sz w:val="16"/>
                <w:szCs w:val="16"/>
                <w:lang w:val="uk-UA"/>
              </w:rPr>
            </w:pPr>
          </w:p>
        </w:tc>
        <w:tc>
          <w:tcPr>
            <w:tcW w:w="1276" w:type="dxa"/>
            <w:tcBorders>
              <w:left w:val="single" w:sz="4" w:space="0" w:color="000000"/>
              <w:bottom w:val="single" w:sz="4" w:space="0" w:color="000000"/>
            </w:tcBorders>
            <w:shd w:val="clear" w:color="auto" w:fill="auto"/>
            <w:vAlign w:val="center"/>
          </w:tcPr>
          <w:p w:rsidR="00102EE0" w:rsidRPr="00C80F57" w:rsidRDefault="00FF4BDF" w:rsidP="00FF4BDF">
            <w:pPr>
              <w:pStyle w:val="16"/>
              <w:snapToGrid w:val="0"/>
              <w:rPr>
                <w:lang w:val="uk-UA"/>
              </w:rPr>
            </w:pPr>
            <w:r>
              <w:rPr>
                <w:lang w:val="uk-UA"/>
              </w:rPr>
              <w:t xml:space="preserve">Витрата, на вході в ГОУ, </w:t>
            </w:r>
            <w:r w:rsidR="00102EE0" w:rsidRPr="00C80F57">
              <w:rPr>
                <w:lang w:val="uk-UA"/>
              </w:rPr>
              <w:t xml:space="preserve"> </w:t>
            </w:r>
            <w:proofErr w:type="spellStart"/>
            <w:r>
              <w:rPr>
                <w:lang w:val="uk-UA"/>
              </w:rPr>
              <w:t>куб.м</w:t>
            </w:r>
            <w:proofErr w:type="spellEnd"/>
            <w:r w:rsidR="00102EE0" w:rsidRPr="00C80F57">
              <w:rPr>
                <w:lang w:val="uk-UA"/>
              </w:rPr>
              <w:t>/с</w:t>
            </w:r>
          </w:p>
        </w:tc>
        <w:tc>
          <w:tcPr>
            <w:tcW w:w="1276" w:type="dxa"/>
            <w:tcBorders>
              <w:left w:val="single" w:sz="4" w:space="0" w:color="000000"/>
              <w:bottom w:val="single" w:sz="4" w:space="0" w:color="000000"/>
            </w:tcBorders>
            <w:shd w:val="clear" w:color="auto" w:fill="auto"/>
            <w:vAlign w:val="center"/>
          </w:tcPr>
          <w:p w:rsidR="00102EE0" w:rsidRPr="00C80F57" w:rsidRDefault="00102EE0" w:rsidP="00170E67">
            <w:pPr>
              <w:snapToGrid w:val="0"/>
              <w:ind w:left="-122" w:right="-94"/>
              <w:jc w:val="center"/>
              <w:rPr>
                <w:sz w:val="16"/>
                <w:szCs w:val="16"/>
                <w:lang w:val="uk-UA"/>
              </w:rPr>
            </w:pPr>
            <w:r>
              <w:rPr>
                <w:sz w:val="16"/>
                <w:szCs w:val="16"/>
                <w:lang w:val="uk-UA"/>
              </w:rPr>
              <w:t>швид</w:t>
            </w:r>
            <w:r w:rsidRPr="00C80F57">
              <w:rPr>
                <w:sz w:val="16"/>
                <w:szCs w:val="16"/>
                <w:lang w:val="uk-UA"/>
              </w:rPr>
              <w:t>кість,</w:t>
            </w:r>
            <w:r>
              <w:rPr>
                <w:sz w:val="16"/>
                <w:szCs w:val="16"/>
                <w:lang w:val="uk-UA"/>
              </w:rPr>
              <w:t xml:space="preserve"> </w:t>
            </w:r>
            <w:r w:rsidRPr="00C80F57">
              <w:rPr>
                <w:sz w:val="16"/>
                <w:szCs w:val="16"/>
                <w:lang w:val="uk-UA"/>
              </w:rPr>
              <w:t>м/с</w:t>
            </w:r>
          </w:p>
        </w:tc>
        <w:tc>
          <w:tcPr>
            <w:tcW w:w="1276" w:type="dxa"/>
            <w:tcBorders>
              <w:left w:val="single" w:sz="4" w:space="0" w:color="000000"/>
              <w:bottom w:val="single" w:sz="4" w:space="0" w:color="000000"/>
            </w:tcBorders>
            <w:shd w:val="clear" w:color="auto" w:fill="auto"/>
            <w:vAlign w:val="center"/>
          </w:tcPr>
          <w:p w:rsidR="00102EE0" w:rsidRPr="00C80F57" w:rsidRDefault="00102EE0" w:rsidP="00170E67">
            <w:pPr>
              <w:snapToGrid w:val="0"/>
              <w:ind w:left="-122" w:right="-108"/>
              <w:jc w:val="center"/>
              <w:rPr>
                <w:sz w:val="16"/>
                <w:szCs w:val="16"/>
                <w:lang w:val="uk-UA"/>
              </w:rPr>
            </w:pPr>
            <w:r w:rsidRPr="00C80F57">
              <w:rPr>
                <w:sz w:val="16"/>
                <w:szCs w:val="16"/>
                <w:lang w:val="uk-UA"/>
              </w:rPr>
              <w:t>температура,</w:t>
            </w:r>
            <w:r>
              <w:rPr>
                <w:sz w:val="16"/>
                <w:szCs w:val="16"/>
                <w:lang w:val="uk-UA"/>
              </w:rPr>
              <w:t xml:space="preserve"> </w:t>
            </w:r>
            <w:proofErr w:type="spellStart"/>
            <w:r w:rsidR="00FF4BDF">
              <w:rPr>
                <w:sz w:val="16"/>
                <w:szCs w:val="16"/>
                <w:lang w:val="uk-UA"/>
              </w:rPr>
              <w:t>град.</w:t>
            </w:r>
            <w:r w:rsidRPr="00C80F57">
              <w:rPr>
                <w:sz w:val="16"/>
                <w:szCs w:val="16"/>
                <w:lang w:val="uk-UA"/>
              </w:rPr>
              <w:t>С</w:t>
            </w:r>
            <w:proofErr w:type="spellEnd"/>
          </w:p>
        </w:tc>
        <w:tc>
          <w:tcPr>
            <w:tcW w:w="1134" w:type="dxa"/>
            <w:vMerge/>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851" w:type="dxa"/>
            <w:vMerge/>
            <w:tcBorders>
              <w:left w:val="single" w:sz="4" w:space="0" w:color="000000"/>
              <w:bottom w:val="single" w:sz="4" w:space="0" w:color="000000"/>
            </w:tcBorders>
            <w:shd w:val="clear" w:color="auto" w:fill="auto"/>
            <w:vAlign w:val="center"/>
          </w:tcPr>
          <w:p w:rsidR="00102EE0" w:rsidRPr="00C80F57" w:rsidRDefault="00102EE0" w:rsidP="00170E67">
            <w:pPr>
              <w:jc w:val="center"/>
              <w:rPr>
                <w:sz w:val="16"/>
                <w:szCs w:val="16"/>
                <w:lang w:val="uk-UA"/>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102EE0" w:rsidRPr="00C80F57" w:rsidRDefault="00102EE0" w:rsidP="00170E67">
            <w:pPr>
              <w:jc w:val="center"/>
              <w:rPr>
                <w:sz w:val="16"/>
                <w:szCs w:val="16"/>
                <w:lang w:val="uk-UA"/>
              </w:rPr>
            </w:pPr>
          </w:p>
        </w:tc>
      </w:tr>
      <w:tr w:rsidR="00102EE0" w:rsidRPr="00C80F57" w:rsidTr="002275AA">
        <w:trPr>
          <w:cantSplit/>
          <w:trHeight w:val="113"/>
        </w:trPr>
        <w:tc>
          <w:tcPr>
            <w:tcW w:w="851"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1</w:t>
            </w:r>
          </w:p>
        </w:tc>
        <w:tc>
          <w:tcPr>
            <w:tcW w:w="1276"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2</w:t>
            </w:r>
          </w:p>
        </w:tc>
        <w:tc>
          <w:tcPr>
            <w:tcW w:w="850"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3</w:t>
            </w:r>
          </w:p>
        </w:tc>
        <w:tc>
          <w:tcPr>
            <w:tcW w:w="851"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4</w:t>
            </w:r>
          </w:p>
        </w:tc>
        <w:tc>
          <w:tcPr>
            <w:tcW w:w="708"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5</w:t>
            </w:r>
          </w:p>
        </w:tc>
        <w:tc>
          <w:tcPr>
            <w:tcW w:w="1276"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6</w:t>
            </w:r>
          </w:p>
        </w:tc>
        <w:tc>
          <w:tcPr>
            <w:tcW w:w="1276"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7</w:t>
            </w:r>
          </w:p>
        </w:tc>
        <w:tc>
          <w:tcPr>
            <w:tcW w:w="1276" w:type="dxa"/>
            <w:tcBorders>
              <w:left w:val="single" w:sz="4" w:space="0" w:color="000000"/>
              <w:bottom w:val="single" w:sz="4" w:space="0" w:color="auto"/>
            </w:tcBorders>
            <w:vAlign w:val="center"/>
          </w:tcPr>
          <w:p w:rsidR="00102EE0" w:rsidRPr="00C80F57" w:rsidRDefault="00102EE0" w:rsidP="00170E67">
            <w:pPr>
              <w:snapToGrid w:val="0"/>
              <w:jc w:val="center"/>
              <w:rPr>
                <w:sz w:val="16"/>
                <w:szCs w:val="16"/>
                <w:lang w:val="uk-UA"/>
              </w:rPr>
            </w:pPr>
            <w:r w:rsidRPr="00C80F57">
              <w:rPr>
                <w:sz w:val="16"/>
                <w:szCs w:val="16"/>
                <w:lang w:val="uk-UA"/>
              </w:rPr>
              <w:t>8</w:t>
            </w:r>
          </w:p>
        </w:tc>
        <w:tc>
          <w:tcPr>
            <w:tcW w:w="1134" w:type="dxa"/>
            <w:tcBorders>
              <w:left w:val="single" w:sz="4" w:space="0" w:color="000000"/>
              <w:bottom w:val="single" w:sz="4" w:space="0" w:color="000000"/>
            </w:tcBorders>
            <w:vAlign w:val="center"/>
          </w:tcPr>
          <w:p w:rsidR="00102EE0" w:rsidRPr="00C80F57" w:rsidRDefault="00102EE0" w:rsidP="00170E67">
            <w:pPr>
              <w:jc w:val="center"/>
              <w:rPr>
                <w:sz w:val="16"/>
                <w:szCs w:val="16"/>
                <w:lang w:val="uk-UA"/>
              </w:rPr>
            </w:pPr>
            <w:r w:rsidRPr="00C80F57">
              <w:rPr>
                <w:sz w:val="16"/>
                <w:szCs w:val="16"/>
                <w:lang w:val="uk-UA"/>
              </w:rPr>
              <w:t>9</w:t>
            </w:r>
          </w:p>
        </w:tc>
        <w:tc>
          <w:tcPr>
            <w:tcW w:w="1842" w:type="dxa"/>
            <w:tcBorders>
              <w:left w:val="single" w:sz="4" w:space="0" w:color="000000"/>
              <w:bottom w:val="single" w:sz="4" w:space="0" w:color="000000"/>
            </w:tcBorders>
            <w:vAlign w:val="center"/>
          </w:tcPr>
          <w:p w:rsidR="00102EE0" w:rsidRPr="00C80F57" w:rsidRDefault="00102EE0" w:rsidP="00170E67">
            <w:pPr>
              <w:jc w:val="center"/>
              <w:rPr>
                <w:sz w:val="16"/>
                <w:szCs w:val="16"/>
                <w:lang w:val="uk-UA"/>
              </w:rPr>
            </w:pPr>
            <w:r w:rsidRPr="00C80F57">
              <w:rPr>
                <w:sz w:val="16"/>
                <w:szCs w:val="16"/>
                <w:lang w:val="uk-UA"/>
              </w:rPr>
              <w:t>10</w:t>
            </w:r>
          </w:p>
        </w:tc>
        <w:tc>
          <w:tcPr>
            <w:tcW w:w="2268" w:type="dxa"/>
            <w:tcBorders>
              <w:left w:val="single" w:sz="4" w:space="0" w:color="000000"/>
              <w:bottom w:val="single" w:sz="4" w:space="0" w:color="000000"/>
            </w:tcBorders>
            <w:vAlign w:val="center"/>
          </w:tcPr>
          <w:p w:rsidR="00102EE0" w:rsidRPr="00C80F57" w:rsidRDefault="00102EE0" w:rsidP="00170E67">
            <w:pPr>
              <w:jc w:val="center"/>
              <w:rPr>
                <w:sz w:val="16"/>
                <w:szCs w:val="16"/>
                <w:lang w:val="uk-UA"/>
              </w:rPr>
            </w:pPr>
            <w:r w:rsidRPr="00C80F57">
              <w:rPr>
                <w:sz w:val="16"/>
                <w:szCs w:val="16"/>
                <w:lang w:val="uk-UA"/>
              </w:rPr>
              <w:t>11</w:t>
            </w:r>
          </w:p>
        </w:tc>
        <w:tc>
          <w:tcPr>
            <w:tcW w:w="851" w:type="dxa"/>
            <w:tcBorders>
              <w:left w:val="single" w:sz="4" w:space="0" w:color="000000"/>
              <w:bottom w:val="single" w:sz="4" w:space="0" w:color="000000"/>
            </w:tcBorders>
            <w:vAlign w:val="center"/>
          </w:tcPr>
          <w:p w:rsidR="00102EE0" w:rsidRPr="00C80F57" w:rsidRDefault="00102EE0" w:rsidP="00170E67">
            <w:pPr>
              <w:jc w:val="center"/>
              <w:rPr>
                <w:sz w:val="16"/>
                <w:szCs w:val="16"/>
                <w:lang w:val="uk-UA"/>
              </w:rPr>
            </w:pPr>
            <w:r w:rsidRPr="00C80F57">
              <w:rPr>
                <w:sz w:val="16"/>
                <w:szCs w:val="16"/>
                <w:lang w:val="uk-UA"/>
              </w:rPr>
              <w:t>12</w:t>
            </w:r>
          </w:p>
        </w:tc>
        <w:tc>
          <w:tcPr>
            <w:tcW w:w="850" w:type="dxa"/>
            <w:tcBorders>
              <w:left w:val="single" w:sz="4" w:space="0" w:color="000000"/>
              <w:bottom w:val="single" w:sz="4" w:space="0" w:color="000000"/>
              <w:right w:val="single" w:sz="4" w:space="0" w:color="000000"/>
            </w:tcBorders>
            <w:vAlign w:val="center"/>
          </w:tcPr>
          <w:p w:rsidR="00102EE0" w:rsidRPr="00C80F57" w:rsidRDefault="00102EE0" w:rsidP="00170E67">
            <w:pPr>
              <w:jc w:val="center"/>
              <w:rPr>
                <w:sz w:val="16"/>
                <w:szCs w:val="16"/>
                <w:lang w:val="uk-UA"/>
              </w:rPr>
            </w:pPr>
            <w:r w:rsidRPr="00C80F57">
              <w:rPr>
                <w:sz w:val="16"/>
                <w:szCs w:val="16"/>
                <w:lang w:val="uk-UA"/>
              </w:rPr>
              <w:t>13</w:t>
            </w:r>
          </w:p>
        </w:tc>
      </w:tr>
      <w:tr w:rsidR="00102EE0" w:rsidRPr="00C80F57" w:rsidTr="002275AA">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708"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102EE0" w:rsidRPr="00C80F57" w:rsidRDefault="00102EE0" w:rsidP="00170E67">
            <w:pPr>
              <w:snapToGrid w:val="0"/>
              <w:spacing w:line="276" w:lineRule="auto"/>
              <w:jc w:val="center"/>
              <w:rPr>
                <w:sz w:val="16"/>
                <w:szCs w:val="16"/>
                <w:lang w:val="uk-UA"/>
              </w:rPr>
            </w:pPr>
            <w:r w:rsidRPr="00C80F57">
              <w:rPr>
                <w:sz w:val="16"/>
                <w:szCs w:val="16"/>
                <w:lang w:val="uk-UA"/>
              </w:rPr>
              <w:t>-</w:t>
            </w:r>
          </w:p>
        </w:tc>
        <w:tc>
          <w:tcPr>
            <w:tcW w:w="1134" w:type="dxa"/>
            <w:tcBorders>
              <w:left w:val="single" w:sz="4" w:space="0" w:color="auto"/>
              <w:bottom w:val="single" w:sz="4" w:space="0" w:color="auto"/>
            </w:tcBorders>
            <w:vAlign w:val="center"/>
          </w:tcPr>
          <w:p w:rsidR="00102EE0" w:rsidRPr="00C80F57" w:rsidRDefault="00102EE0" w:rsidP="00170E67">
            <w:pPr>
              <w:suppressAutoHyphens w:val="0"/>
              <w:jc w:val="center"/>
              <w:rPr>
                <w:sz w:val="16"/>
                <w:szCs w:val="16"/>
                <w:lang w:val="uk-UA" w:eastAsia="ru-RU"/>
              </w:rPr>
            </w:pPr>
            <w:r w:rsidRPr="00C80F57">
              <w:rPr>
                <w:sz w:val="16"/>
                <w:szCs w:val="16"/>
                <w:lang w:val="uk-UA" w:eastAsia="ru-RU"/>
              </w:rPr>
              <w:t>-</w:t>
            </w:r>
          </w:p>
        </w:tc>
        <w:tc>
          <w:tcPr>
            <w:tcW w:w="1842" w:type="dxa"/>
            <w:tcBorders>
              <w:left w:val="single" w:sz="4" w:space="0" w:color="000000"/>
              <w:bottom w:val="single" w:sz="4" w:space="0" w:color="auto"/>
            </w:tcBorders>
            <w:vAlign w:val="center"/>
          </w:tcPr>
          <w:p w:rsidR="00102EE0" w:rsidRPr="00C80F57" w:rsidRDefault="00102EE0" w:rsidP="00170E67">
            <w:pPr>
              <w:suppressAutoHyphens w:val="0"/>
              <w:jc w:val="center"/>
              <w:rPr>
                <w:sz w:val="16"/>
                <w:szCs w:val="16"/>
                <w:lang w:val="uk-UA" w:eastAsia="ru-RU"/>
              </w:rPr>
            </w:pPr>
            <w:r w:rsidRPr="00C80F57">
              <w:rPr>
                <w:sz w:val="16"/>
                <w:szCs w:val="16"/>
                <w:lang w:val="uk-UA" w:eastAsia="ru-RU"/>
              </w:rPr>
              <w:t>-</w:t>
            </w:r>
          </w:p>
        </w:tc>
        <w:tc>
          <w:tcPr>
            <w:tcW w:w="2268" w:type="dxa"/>
            <w:tcBorders>
              <w:left w:val="single" w:sz="4" w:space="0" w:color="000000"/>
              <w:bottom w:val="single" w:sz="4" w:space="0" w:color="auto"/>
            </w:tcBorders>
            <w:vAlign w:val="center"/>
          </w:tcPr>
          <w:p w:rsidR="00102EE0" w:rsidRPr="00C80F57" w:rsidRDefault="00102EE0" w:rsidP="00170E67">
            <w:pPr>
              <w:spacing w:line="276" w:lineRule="auto"/>
              <w:jc w:val="center"/>
              <w:rPr>
                <w:sz w:val="16"/>
                <w:szCs w:val="16"/>
                <w:lang w:val="uk-UA"/>
              </w:rPr>
            </w:pPr>
            <w:r w:rsidRPr="00C80F57">
              <w:rPr>
                <w:sz w:val="16"/>
                <w:szCs w:val="16"/>
                <w:lang w:val="uk-UA"/>
              </w:rPr>
              <w:t>-</w:t>
            </w:r>
          </w:p>
        </w:tc>
        <w:tc>
          <w:tcPr>
            <w:tcW w:w="851" w:type="dxa"/>
            <w:tcBorders>
              <w:left w:val="single" w:sz="4" w:space="0" w:color="000000"/>
              <w:bottom w:val="single" w:sz="4" w:space="0" w:color="auto"/>
            </w:tcBorders>
            <w:vAlign w:val="center"/>
          </w:tcPr>
          <w:p w:rsidR="00102EE0" w:rsidRPr="00C80F57" w:rsidRDefault="00102EE0" w:rsidP="00170E67">
            <w:pPr>
              <w:spacing w:line="276" w:lineRule="auto"/>
              <w:jc w:val="center"/>
              <w:rPr>
                <w:sz w:val="16"/>
                <w:szCs w:val="16"/>
                <w:lang w:val="uk-UA"/>
              </w:rPr>
            </w:pPr>
            <w:r w:rsidRPr="00C80F57">
              <w:rPr>
                <w:sz w:val="16"/>
                <w:szCs w:val="16"/>
                <w:lang w:val="uk-UA"/>
              </w:rPr>
              <w:t>-</w:t>
            </w:r>
          </w:p>
        </w:tc>
        <w:tc>
          <w:tcPr>
            <w:tcW w:w="850" w:type="dxa"/>
            <w:tcBorders>
              <w:left w:val="single" w:sz="4" w:space="0" w:color="000000"/>
              <w:bottom w:val="single" w:sz="4" w:space="0" w:color="auto"/>
              <w:right w:val="single" w:sz="4" w:space="0" w:color="000000"/>
            </w:tcBorders>
            <w:vAlign w:val="center"/>
          </w:tcPr>
          <w:p w:rsidR="00102EE0" w:rsidRPr="00C80F57" w:rsidRDefault="00102EE0" w:rsidP="00170E67">
            <w:pPr>
              <w:spacing w:line="276" w:lineRule="auto"/>
              <w:jc w:val="center"/>
              <w:rPr>
                <w:sz w:val="16"/>
                <w:szCs w:val="16"/>
                <w:lang w:val="uk-UA"/>
              </w:rPr>
            </w:pPr>
            <w:r w:rsidRPr="00C80F57">
              <w:rPr>
                <w:sz w:val="16"/>
                <w:szCs w:val="16"/>
                <w:lang w:val="uk-UA"/>
              </w:rPr>
              <w:t>-</w:t>
            </w:r>
          </w:p>
        </w:tc>
      </w:tr>
    </w:tbl>
    <w:p w:rsidR="00102EE0" w:rsidRPr="00C80F57" w:rsidRDefault="00102EE0" w:rsidP="00102EE0">
      <w:pPr>
        <w:spacing w:line="276" w:lineRule="auto"/>
        <w:ind w:left="540"/>
        <w:rPr>
          <w:sz w:val="26"/>
          <w:szCs w:val="26"/>
          <w:lang w:val="uk-UA"/>
        </w:rPr>
      </w:pPr>
      <w:r w:rsidRPr="00C80F57">
        <w:rPr>
          <w:sz w:val="20"/>
          <w:szCs w:val="20"/>
          <w:lang w:val="uk-UA"/>
        </w:rPr>
        <w:t>Відсутні окремі типи обладнання на даному підприємстві, тому таблиця 6.3 не заповнюється</w:t>
      </w:r>
      <w:r w:rsidRPr="00C84831">
        <w:rPr>
          <w:szCs w:val="26"/>
          <w:lang w:val="uk-UA"/>
        </w:rPr>
        <w:t>.</w:t>
      </w:r>
    </w:p>
    <w:p w:rsidR="00102EE0" w:rsidRPr="00FD18CC" w:rsidRDefault="00102EE0" w:rsidP="00102EE0">
      <w:pPr>
        <w:spacing w:line="276" w:lineRule="auto"/>
        <w:ind w:left="540"/>
        <w:rPr>
          <w:sz w:val="20"/>
          <w:szCs w:val="20"/>
          <w:lang w:val="uk-UA"/>
        </w:rPr>
      </w:pPr>
    </w:p>
    <w:p w:rsidR="00102EE0" w:rsidRPr="00C80F57" w:rsidRDefault="00102EE0" w:rsidP="00102EE0">
      <w:pPr>
        <w:spacing w:line="276" w:lineRule="auto"/>
        <w:ind w:left="540"/>
        <w:jc w:val="center"/>
        <w:rPr>
          <w:b/>
          <w:lang w:val="uk-UA"/>
        </w:rPr>
      </w:pPr>
      <w:r w:rsidRPr="00C80F57">
        <w:rPr>
          <w:b/>
          <w:lang w:val="uk-UA"/>
        </w:rPr>
        <w:t>Характеристика устаткування очистки газів</w:t>
      </w:r>
    </w:p>
    <w:p w:rsidR="00102EE0" w:rsidRPr="00C80F57" w:rsidRDefault="00102EE0" w:rsidP="00102EE0">
      <w:pPr>
        <w:spacing w:line="276" w:lineRule="auto"/>
        <w:ind w:left="540"/>
        <w:jc w:val="right"/>
        <w:rPr>
          <w:lang w:val="uk-UA"/>
        </w:rPr>
      </w:pPr>
      <w:r w:rsidRPr="00C80F57">
        <w:rPr>
          <w:lang w:val="uk-UA"/>
        </w:rPr>
        <w:t>Таблиця 6.4</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072"/>
        <w:gridCol w:w="1719"/>
        <w:gridCol w:w="1021"/>
        <w:gridCol w:w="1719"/>
        <w:gridCol w:w="1585"/>
        <w:gridCol w:w="1798"/>
        <w:gridCol w:w="1417"/>
        <w:gridCol w:w="1585"/>
        <w:gridCol w:w="2242"/>
      </w:tblGrid>
      <w:tr w:rsidR="00102EE0" w:rsidRPr="00C80F57" w:rsidTr="00170E67">
        <w:tc>
          <w:tcPr>
            <w:tcW w:w="1259" w:type="dxa"/>
            <w:vMerge w:val="restart"/>
            <w:vAlign w:val="center"/>
          </w:tcPr>
          <w:p w:rsidR="00102EE0" w:rsidRPr="00C80F57" w:rsidRDefault="00102EE0" w:rsidP="00170E67">
            <w:pPr>
              <w:jc w:val="center"/>
              <w:rPr>
                <w:sz w:val="16"/>
                <w:szCs w:val="16"/>
                <w:lang w:val="uk-UA"/>
              </w:rPr>
            </w:pPr>
            <w:r w:rsidRPr="00C80F57">
              <w:rPr>
                <w:sz w:val="16"/>
                <w:szCs w:val="16"/>
                <w:lang w:val="uk-UA"/>
              </w:rPr>
              <w:t>Номер джерела викиду на карті-схемі</w:t>
            </w:r>
          </w:p>
        </w:tc>
        <w:tc>
          <w:tcPr>
            <w:tcW w:w="1072" w:type="dxa"/>
            <w:vMerge w:val="restart"/>
            <w:vAlign w:val="center"/>
          </w:tcPr>
          <w:p w:rsidR="00102EE0" w:rsidRPr="00C80F57" w:rsidRDefault="00102EE0" w:rsidP="00170E67">
            <w:pPr>
              <w:jc w:val="center"/>
              <w:rPr>
                <w:sz w:val="16"/>
                <w:szCs w:val="16"/>
                <w:lang w:val="uk-UA"/>
              </w:rPr>
            </w:pPr>
            <w:r w:rsidRPr="00C80F57">
              <w:rPr>
                <w:sz w:val="16"/>
                <w:szCs w:val="16"/>
                <w:lang w:val="uk-UA"/>
              </w:rPr>
              <w:t>Клас</w:t>
            </w:r>
          </w:p>
        </w:tc>
        <w:tc>
          <w:tcPr>
            <w:tcW w:w="1719" w:type="dxa"/>
            <w:vMerge w:val="restart"/>
            <w:vAlign w:val="center"/>
          </w:tcPr>
          <w:p w:rsidR="00102EE0" w:rsidRPr="00C80F57" w:rsidRDefault="00102EE0" w:rsidP="00170E67">
            <w:pPr>
              <w:jc w:val="center"/>
              <w:rPr>
                <w:sz w:val="16"/>
                <w:szCs w:val="16"/>
                <w:lang w:val="uk-UA"/>
              </w:rPr>
            </w:pPr>
            <w:r w:rsidRPr="00C80F57">
              <w:rPr>
                <w:sz w:val="16"/>
                <w:szCs w:val="16"/>
                <w:lang w:val="uk-UA"/>
              </w:rPr>
              <w:t>Найменування ГОУ</w:t>
            </w:r>
          </w:p>
        </w:tc>
        <w:tc>
          <w:tcPr>
            <w:tcW w:w="2740" w:type="dxa"/>
            <w:gridSpan w:val="2"/>
            <w:vAlign w:val="center"/>
          </w:tcPr>
          <w:p w:rsidR="00102EE0" w:rsidRPr="00C80F57" w:rsidRDefault="00102EE0" w:rsidP="00170E67">
            <w:pPr>
              <w:jc w:val="center"/>
              <w:rPr>
                <w:sz w:val="16"/>
                <w:szCs w:val="16"/>
                <w:lang w:val="uk-UA"/>
              </w:rPr>
            </w:pPr>
            <w:r w:rsidRPr="00C80F57">
              <w:rPr>
                <w:sz w:val="16"/>
                <w:szCs w:val="16"/>
                <w:lang w:val="uk-UA"/>
              </w:rPr>
              <w:t xml:space="preserve">Забруднюючі речовини, за якими проводиться </w:t>
            </w:r>
            <w:proofErr w:type="spellStart"/>
            <w:r w:rsidRPr="00C80F57">
              <w:rPr>
                <w:sz w:val="16"/>
                <w:szCs w:val="16"/>
                <w:lang w:val="uk-UA"/>
              </w:rPr>
              <w:t>газоочистка</w:t>
            </w:r>
            <w:proofErr w:type="spellEnd"/>
          </w:p>
        </w:tc>
        <w:tc>
          <w:tcPr>
            <w:tcW w:w="1585" w:type="dxa"/>
            <w:vMerge w:val="restart"/>
            <w:vAlign w:val="center"/>
          </w:tcPr>
          <w:p w:rsidR="00102EE0" w:rsidRPr="00C80F57" w:rsidRDefault="00102EE0" w:rsidP="00170E67">
            <w:pPr>
              <w:jc w:val="center"/>
              <w:rPr>
                <w:sz w:val="16"/>
                <w:szCs w:val="16"/>
                <w:lang w:val="uk-UA"/>
              </w:rPr>
            </w:pPr>
            <w:r w:rsidRPr="00C80F57">
              <w:rPr>
                <w:sz w:val="16"/>
                <w:szCs w:val="16"/>
                <w:lang w:val="uk-UA"/>
              </w:rPr>
              <w:t xml:space="preserve">Витрата газопилового потоку на вході в ГОУ, </w:t>
            </w:r>
            <w:proofErr w:type="spellStart"/>
            <w:r w:rsidRPr="00C80F57">
              <w:rPr>
                <w:sz w:val="16"/>
                <w:szCs w:val="16"/>
                <w:lang w:val="uk-UA"/>
              </w:rPr>
              <w:t>куб.м</w:t>
            </w:r>
            <w:proofErr w:type="spellEnd"/>
            <w:r w:rsidRPr="00C80F57">
              <w:rPr>
                <w:sz w:val="16"/>
                <w:szCs w:val="16"/>
                <w:lang w:val="uk-UA"/>
              </w:rPr>
              <w:t>/с</w:t>
            </w:r>
          </w:p>
        </w:tc>
        <w:tc>
          <w:tcPr>
            <w:tcW w:w="1798" w:type="dxa"/>
            <w:vMerge w:val="restart"/>
            <w:vAlign w:val="center"/>
          </w:tcPr>
          <w:p w:rsidR="00102EE0" w:rsidRPr="00C80F57" w:rsidRDefault="00102EE0" w:rsidP="00170E67">
            <w:pPr>
              <w:jc w:val="center"/>
              <w:rPr>
                <w:sz w:val="16"/>
                <w:szCs w:val="16"/>
                <w:lang w:val="uk-UA"/>
              </w:rPr>
            </w:pPr>
            <w:r w:rsidRPr="00C80F57">
              <w:rPr>
                <w:sz w:val="16"/>
                <w:szCs w:val="16"/>
                <w:lang w:val="uk-UA"/>
              </w:rPr>
              <w:t>Максимальна масова концентрація на вході в ГОУ, мг/</w:t>
            </w:r>
            <w:proofErr w:type="spellStart"/>
            <w:r w:rsidRPr="00C80F57">
              <w:rPr>
                <w:sz w:val="16"/>
                <w:szCs w:val="16"/>
                <w:lang w:val="uk-UA"/>
              </w:rPr>
              <w:t>куб.м</w:t>
            </w:r>
            <w:proofErr w:type="spellEnd"/>
          </w:p>
        </w:tc>
        <w:tc>
          <w:tcPr>
            <w:tcW w:w="1417" w:type="dxa"/>
            <w:vMerge w:val="restart"/>
            <w:vAlign w:val="center"/>
          </w:tcPr>
          <w:p w:rsidR="00102EE0" w:rsidRPr="00C80F57" w:rsidRDefault="00102EE0" w:rsidP="00170E67">
            <w:pPr>
              <w:jc w:val="center"/>
              <w:rPr>
                <w:sz w:val="16"/>
                <w:szCs w:val="16"/>
                <w:lang w:val="uk-UA"/>
              </w:rPr>
            </w:pPr>
            <w:r w:rsidRPr="00C80F57">
              <w:rPr>
                <w:sz w:val="16"/>
                <w:szCs w:val="16"/>
                <w:lang w:val="uk-UA"/>
              </w:rPr>
              <w:t>Ефективність роботи ГОУ, %</w:t>
            </w:r>
          </w:p>
        </w:tc>
        <w:tc>
          <w:tcPr>
            <w:tcW w:w="1585" w:type="dxa"/>
            <w:vMerge w:val="restart"/>
            <w:vAlign w:val="center"/>
          </w:tcPr>
          <w:p w:rsidR="00102EE0" w:rsidRPr="00C80F57" w:rsidRDefault="00102EE0" w:rsidP="00170E67">
            <w:pPr>
              <w:jc w:val="center"/>
              <w:rPr>
                <w:sz w:val="16"/>
                <w:szCs w:val="16"/>
                <w:lang w:val="uk-UA"/>
              </w:rPr>
            </w:pPr>
            <w:r w:rsidRPr="00C80F57">
              <w:rPr>
                <w:sz w:val="16"/>
                <w:szCs w:val="16"/>
                <w:lang w:val="uk-UA"/>
              </w:rPr>
              <w:t>Витрата газопилового потоку на виході з ГОУ, куб. м/с</w:t>
            </w:r>
          </w:p>
        </w:tc>
        <w:tc>
          <w:tcPr>
            <w:tcW w:w="2242" w:type="dxa"/>
            <w:vMerge w:val="restart"/>
            <w:vAlign w:val="center"/>
          </w:tcPr>
          <w:p w:rsidR="00102EE0" w:rsidRPr="00C80F57" w:rsidRDefault="00102EE0" w:rsidP="00170E67">
            <w:pPr>
              <w:jc w:val="center"/>
              <w:rPr>
                <w:sz w:val="16"/>
                <w:szCs w:val="16"/>
                <w:lang w:val="uk-UA"/>
              </w:rPr>
            </w:pPr>
            <w:r w:rsidRPr="00C80F57">
              <w:rPr>
                <w:sz w:val="16"/>
                <w:szCs w:val="16"/>
                <w:lang w:val="uk-UA"/>
              </w:rPr>
              <w:t xml:space="preserve">Максимальна масова концентрація на виході з ГОУ, мг/ </w:t>
            </w:r>
            <w:proofErr w:type="spellStart"/>
            <w:r w:rsidRPr="00C80F57">
              <w:rPr>
                <w:sz w:val="16"/>
                <w:szCs w:val="16"/>
                <w:lang w:val="uk-UA"/>
              </w:rPr>
              <w:t>куб.м</w:t>
            </w:r>
            <w:proofErr w:type="spellEnd"/>
          </w:p>
        </w:tc>
      </w:tr>
      <w:tr w:rsidR="00102EE0" w:rsidRPr="00C80F57" w:rsidTr="00170E67">
        <w:tc>
          <w:tcPr>
            <w:tcW w:w="1259" w:type="dxa"/>
            <w:vMerge/>
            <w:vAlign w:val="center"/>
          </w:tcPr>
          <w:p w:rsidR="00102EE0" w:rsidRPr="00C80F57" w:rsidRDefault="00102EE0" w:rsidP="00170E67">
            <w:pPr>
              <w:jc w:val="center"/>
              <w:rPr>
                <w:sz w:val="16"/>
                <w:szCs w:val="16"/>
                <w:lang w:val="uk-UA"/>
              </w:rPr>
            </w:pPr>
          </w:p>
        </w:tc>
        <w:tc>
          <w:tcPr>
            <w:tcW w:w="1072" w:type="dxa"/>
            <w:vMerge/>
            <w:vAlign w:val="center"/>
          </w:tcPr>
          <w:p w:rsidR="00102EE0" w:rsidRPr="00C80F57" w:rsidRDefault="00102EE0" w:rsidP="00170E67">
            <w:pPr>
              <w:jc w:val="center"/>
              <w:rPr>
                <w:sz w:val="16"/>
                <w:szCs w:val="16"/>
                <w:lang w:val="uk-UA"/>
              </w:rPr>
            </w:pPr>
          </w:p>
        </w:tc>
        <w:tc>
          <w:tcPr>
            <w:tcW w:w="1719" w:type="dxa"/>
            <w:vMerge/>
            <w:vAlign w:val="center"/>
          </w:tcPr>
          <w:p w:rsidR="00102EE0" w:rsidRPr="00C80F57" w:rsidRDefault="00102EE0" w:rsidP="00170E67">
            <w:pPr>
              <w:jc w:val="center"/>
              <w:rPr>
                <w:sz w:val="16"/>
                <w:szCs w:val="16"/>
                <w:lang w:val="uk-UA"/>
              </w:rPr>
            </w:pPr>
          </w:p>
        </w:tc>
        <w:tc>
          <w:tcPr>
            <w:tcW w:w="1021" w:type="dxa"/>
            <w:vAlign w:val="center"/>
          </w:tcPr>
          <w:p w:rsidR="00102EE0" w:rsidRPr="00C80F57" w:rsidRDefault="00102EE0" w:rsidP="00170E67">
            <w:pPr>
              <w:jc w:val="center"/>
              <w:rPr>
                <w:sz w:val="16"/>
                <w:szCs w:val="16"/>
                <w:lang w:val="uk-UA"/>
              </w:rPr>
            </w:pPr>
            <w:r w:rsidRPr="00C80F57">
              <w:rPr>
                <w:sz w:val="16"/>
                <w:szCs w:val="16"/>
                <w:lang w:val="uk-UA"/>
              </w:rPr>
              <w:t>Код</w:t>
            </w:r>
          </w:p>
        </w:tc>
        <w:tc>
          <w:tcPr>
            <w:tcW w:w="1719" w:type="dxa"/>
            <w:vAlign w:val="center"/>
          </w:tcPr>
          <w:p w:rsidR="00102EE0" w:rsidRPr="00C80F57" w:rsidRDefault="00102EE0" w:rsidP="00170E67">
            <w:pPr>
              <w:jc w:val="center"/>
              <w:rPr>
                <w:sz w:val="16"/>
                <w:szCs w:val="16"/>
                <w:lang w:val="uk-UA"/>
              </w:rPr>
            </w:pPr>
            <w:r w:rsidRPr="00C80F57">
              <w:rPr>
                <w:sz w:val="16"/>
                <w:szCs w:val="16"/>
                <w:lang w:val="uk-UA"/>
              </w:rPr>
              <w:t>Найменування</w:t>
            </w:r>
          </w:p>
        </w:tc>
        <w:tc>
          <w:tcPr>
            <w:tcW w:w="1585" w:type="dxa"/>
            <w:vMerge/>
            <w:vAlign w:val="center"/>
          </w:tcPr>
          <w:p w:rsidR="00102EE0" w:rsidRPr="00C80F57" w:rsidRDefault="00102EE0" w:rsidP="00170E67">
            <w:pPr>
              <w:jc w:val="center"/>
              <w:rPr>
                <w:sz w:val="16"/>
                <w:szCs w:val="16"/>
                <w:lang w:val="uk-UA"/>
              </w:rPr>
            </w:pPr>
          </w:p>
        </w:tc>
        <w:tc>
          <w:tcPr>
            <w:tcW w:w="1798" w:type="dxa"/>
            <w:vMerge/>
            <w:vAlign w:val="center"/>
          </w:tcPr>
          <w:p w:rsidR="00102EE0" w:rsidRPr="00C80F57" w:rsidRDefault="00102EE0" w:rsidP="00170E67">
            <w:pPr>
              <w:jc w:val="center"/>
              <w:rPr>
                <w:sz w:val="16"/>
                <w:szCs w:val="16"/>
                <w:lang w:val="uk-UA"/>
              </w:rPr>
            </w:pPr>
          </w:p>
        </w:tc>
        <w:tc>
          <w:tcPr>
            <w:tcW w:w="1417" w:type="dxa"/>
            <w:vMerge/>
            <w:vAlign w:val="center"/>
          </w:tcPr>
          <w:p w:rsidR="00102EE0" w:rsidRPr="00C80F57" w:rsidRDefault="00102EE0" w:rsidP="00170E67">
            <w:pPr>
              <w:jc w:val="center"/>
              <w:rPr>
                <w:sz w:val="16"/>
                <w:szCs w:val="16"/>
                <w:lang w:val="uk-UA"/>
              </w:rPr>
            </w:pPr>
          </w:p>
        </w:tc>
        <w:tc>
          <w:tcPr>
            <w:tcW w:w="1585" w:type="dxa"/>
            <w:vMerge/>
            <w:vAlign w:val="center"/>
          </w:tcPr>
          <w:p w:rsidR="00102EE0" w:rsidRPr="00C80F57" w:rsidRDefault="00102EE0" w:rsidP="00170E67">
            <w:pPr>
              <w:jc w:val="center"/>
              <w:rPr>
                <w:sz w:val="16"/>
                <w:szCs w:val="16"/>
                <w:lang w:val="uk-UA"/>
              </w:rPr>
            </w:pPr>
          </w:p>
        </w:tc>
        <w:tc>
          <w:tcPr>
            <w:tcW w:w="2242" w:type="dxa"/>
            <w:vMerge/>
            <w:vAlign w:val="center"/>
          </w:tcPr>
          <w:p w:rsidR="00102EE0" w:rsidRPr="00C80F57" w:rsidRDefault="00102EE0" w:rsidP="00170E67">
            <w:pPr>
              <w:jc w:val="center"/>
              <w:rPr>
                <w:sz w:val="16"/>
                <w:szCs w:val="16"/>
                <w:lang w:val="uk-UA"/>
              </w:rPr>
            </w:pPr>
          </w:p>
        </w:tc>
      </w:tr>
      <w:tr w:rsidR="00102EE0" w:rsidRPr="00C80F57" w:rsidTr="00170E67">
        <w:tc>
          <w:tcPr>
            <w:tcW w:w="1259" w:type="dxa"/>
            <w:vAlign w:val="center"/>
          </w:tcPr>
          <w:p w:rsidR="00102EE0" w:rsidRPr="00C80F57" w:rsidRDefault="00102EE0" w:rsidP="00170E67">
            <w:pPr>
              <w:jc w:val="center"/>
              <w:rPr>
                <w:sz w:val="16"/>
                <w:szCs w:val="16"/>
                <w:lang w:val="uk-UA"/>
              </w:rPr>
            </w:pPr>
            <w:r w:rsidRPr="00C80F57">
              <w:rPr>
                <w:sz w:val="16"/>
                <w:szCs w:val="16"/>
                <w:lang w:val="uk-UA"/>
              </w:rPr>
              <w:t>1</w:t>
            </w:r>
          </w:p>
        </w:tc>
        <w:tc>
          <w:tcPr>
            <w:tcW w:w="1072" w:type="dxa"/>
            <w:vAlign w:val="center"/>
          </w:tcPr>
          <w:p w:rsidR="00102EE0" w:rsidRPr="00C80F57" w:rsidRDefault="00102EE0" w:rsidP="00170E67">
            <w:pPr>
              <w:jc w:val="center"/>
              <w:rPr>
                <w:sz w:val="16"/>
                <w:szCs w:val="16"/>
                <w:lang w:val="uk-UA"/>
              </w:rPr>
            </w:pPr>
            <w:r w:rsidRPr="00C80F57">
              <w:rPr>
                <w:sz w:val="16"/>
                <w:szCs w:val="16"/>
                <w:lang w:val="uk-UA"/>
              </w:rPr>
              <w:t>2</w:t>
            </w:r>
          </w:p>
        </w:tc>
        <w:tc>
          <w:tcPr>
            <w:tcW w:w="1719" w:type="dxa"/>
            <w:vAlign w:val="center"/>
          </w:tcPr>
          <w:p w:rsidR="00102EE0" w:rsidRPr="00C80F57" w:rsidRDefault="00102EE0" w:rsidP="00170E67">
            <w:pPr>
              <w:jc w:val="center"/>
              <w:rPr>
                <w:sz w:val="16"/>
                <w:szCs w:val="16"/>
                <w:lang w:val="uk-UA"/>
              </w:rPr>
            </w:pPr>
            <w:r w:rsidRPr="00C80F57">
              <w:rPr>
                <w:sz w:val="16"/>
                <w:szCs w:val="16"/>
                <w:lang w:val="uk-UA"/>
              </w:rPr>
              <w:t>3</w:t>
            </w:r>
          </w:p>
        </w:tc>
        <w:tc>
          <w:tcPr>
            <w:tcW w:w="1021" w:type="dxa"/>
            <w:vAlign w:val="center"/>
          </w:tcPr>
          <w:p w:rsidR="00102EE0" w:rsidRPr="00C80F57" w:rsidRDefault="00102EE0" w:rsidP="00170E67">
            <w:pPr>
              <w:jc w:val="center"/>
              <w:rPr>
                <w:sz w:val="16"/>
                <w:szCs w:val="16"/>
                <w:lang w:val="uk-UA"/>
              </w:rPr>
            </w:pPr>
            <w:r w:rsidRPr="00C80F57">
              <w:rPr>
                <w:sz w:val="16"/>
                <w:szCs w:val="16"/>
                <w:lang w:val="uk-UA"/>
              </w:rPr>
              <w:t>4</w:t>
            </w:r>
          </w:p>
        </w:tc>
        <w:tc>
          <w:tcPr>
            <w:tcW w:w="1719" w:type="dxa"/>
            <w:vAlign w:val="center"/>
          </w:tcPr>
          <w:p w:rsidR="00102EE0" w:rsidRPr="00C80F57" w:rsidRDefault="00102EE0" w:rsidP="00170E67">
            <w:pPr>
              <w:jc w:val="center"/>
              <w:rPr>
                <w:sz w:val="16"/>
                <w:szCs w:val="16"/>
                <w:lang w:val="uk-UA"/>
              </w:rPr>
            </w:pPr>
            <w:r w:rsidRPr="00C80F57">
              <w:rPr>
                <w:sz w:val="16"/>
                <w:szCs w:val="16"/>
                <w:lang w:val="uk-UA"/>
              </w:rPr>
              <w:t>5</w:t>
            </w:r>
          </w:p>
        </w:tc>
        <w:tc>
          <w:tcPr>
            <w:tcW w:w="1585" w:type="dxa"/>
            <w:vAlign w:val="center"/>
          </w:tcPr>
          <w:p w:rsidR="00102EE0" w:rsidRPr="00C80F57" w:rsidRDefault="00102EE0" w:rsidP="00170E67">
            <w:pPr>
              <w:jc w:val="center"/>
              <w:rPr>
                <w:sz w:val="16"/>
                <w:szCs w:val="16"/>
                <w:lang w:val="uk-UA"/>
              </w:rPr>
            </w:pPr>
            <w:r w:rsidRPr="00C80F57">
              <w:rPr>
                <w:sz w:val="16"/>
                <w:szCs w:val="16"/>
                <w:lang w:val="uk-UA"/>
              </w:rPr>
              <w:t>6</w:t>
            </w:r>
          </w:p>
        </w:tc>
        <w:tc>
          <w:tcPr>
            <w:tcW w:w="1798" w:type="dxa"/>
            <w:vAlign w:val="center"/>
          </w:tcPr>
          <w:p w:rsidR="00102EE0" w:rsidRPr="00C80F57" w:rsidRDefault="00102EE0" w:rsidP="00170E67">
            <w:pPr>
              <w:jc w:val="center"/>
              <w:rPr>
                <w:sz w:val="16"/>
                <w:szCs w:val="16"/>
                <w:lang w:val="uk-UA"/>
              </w:rPr>
            </w:pPr>
            <w:r w:rsidRPr="00C80F57">
              <w:rPr>
                <w:sz w:val="16"/>
                <w:szCs w:val="16"/>
                <w:lang w:val="uk-UA"/>
              </w:rPr>
              <w:t>7</w:t>
            </w:r>
          </w:p>
        </w:tc>
        <w:tc>
          <w:tcPr>
            <w:tcW w:w="1417" w:type="dxa"/>
            <w:vAlign w:val="center"/>
          </w:tcPr>
          <w:p w:rsidR="00102EE0" w:rsidRPr="00C80F57" w:rsidRDefault="00102EE0" w:rsidP="00170E67">
            <w:pPr>
              <w:jc w:val="center"/>
              <w:rPr>
                <w:sz w:val="16"/>
                <w:szCs w:val="16"/>
                <w:lang w:val="uk-UA"/>
              </w:rPr>
            </w:pPr>
            <w:r w:rsidRPr="00C80F57">
              <w:rPr>
                <w:sz w:val="16"/>
                <w:szCs w:val="16"/>
                <w:lang w:val="uk-UA"/>
              </w:rPr>
              <w:t>8</w:t>
            </w:r>
          </w:p>
        </w:tc>
        <w:tc>
          <w:tcPr>
            <w:tcW w:w="1585" w:type="dxa"/>
            <w:vAlign w:val="center"/>
          </w:tcPr>
          <w:p w:rsidR="00102EE0" w:rsidRPr="00C80F57" w:rsidRDefault="00102EE0" w:rsidP="00170E67">
            <w:pPr>
              <w:jc w:val="center"/>
              <w:rPr>
                <w:sz w:val="16"/>
                <w:szCs w:val="16"/>
                <w:lang w:val="uk-UA"/>
              </w:rPr>
            </w:pPr>
            <w:r w:rsidRPr="00C80F57">
              <w:rPr>
                <w:sz w:val="16"/>
                <w:szCs w:val="16"/>
                <w:lang w:val="uk-UA"/>
              </w:rPr>
              <w:t>9</w:t>
            </w:r>
          </w:p>
        </w:tc>
        <w:tc>
          <w:tcPr>
            <w:tcW w:w="2242" w:type="dxa"/>
            <w:vAlign w:val="center"/>
          </w:tcPr>
          <w:p w:rsidR="00102EE0" w:rsidRPr="00C80F57" w:rsidRDefault="00102EE0" w:rsidP="00170E67">
            <w:pPr>
              <w:jc w:val="center"/>
              <w:rPr>
                <w:sz w:val="16"/>
                <w:szCs w:val="16"/>
                <w:lang w:val="uk-UA"/>
              </w:rPr>
            </w:pPr>
            <w:r w:rsidRPr="00C80F57">
              <w:rPr>
                <w:sz w:val="16"/>
                <w:szCs w:val="16"/>
                <w:lang w:val="uk-UA"/>
              </w:rPr>
              <w:t>10</w:t>
            </w:r>
          </w:p>
        </w:tc>
      </w:tr>
      <w:tr w:rsidR="00102EE0" w:rsidRPr="00C80F57" w:rsidTr="00170E67">
        <w:trPr>
          <w:trHeight w:val="113"/>
        </w:trPr>
        <w:tc>
          <w:tcPr>
            <w:tcW w:w="1259" w:type="dxa"/>
            <w:vAlign w:val="center"/>
          </w:tcPr>
          <w:p w:rsidR="00102EE0" w:rsidRPr="00C80F57" w:rsidRDefault="00102EE0" w:rsidP="00170E67">
            <w:pPr>
              <w:jc w:val="center"/>
              <w:rPr>
                <w:sz w:val="16"/>
                <w:szCs w:val="16"/>
                <w:lang w:val="uk-UA"/>
              </w:rPr>
            </w:pPr>
            <w:r>
              <w:rPr>
                <w:sz w:val="16"/>
                <w:szCs w:val="16"/>
                <w:lang w:val="uk-UA"/>
              </w:rPr>
              <w:t>-</w:t>
            </w:r>
          </w:p>
        </w:tc>
        <w:tc>
          <w:tcPr>
            <w:tcW w:w="1072" w:type="dxa"/>
            <w:vAlign w:val="center"/>
          </w:tcPr>
          <w:p w:rsidR="00102EE0" w:rsidRPr="00C80F57" w:rsidRDefault="00102EE0" w:rsidP="00170E67">
            <w:pPr>
              <w:jc w:val="center"/>
              <w:rPr>
                <w:sz w:val="16"/>
                <w:szCs w:val="16"/>
                <w:lang w:val="uk-UA"/>
              </w:rPr>
            </w:pPr>
            <w:r>
              <w:rPr>
                <w:sz w:val="16"/>
                <w:szCs w:val="16"/>
                <w:lang w:val="uk-UA"/>
              </w:rPr>
              <w:t>-</w:t>
            </w:r>
          </w:p>
        </w:tc>
        <w:tc>
          <w:tcPr>
            <w:tcW w:w="1719" w:type="dxa"/>
            <w:vAlign w:val="center"/>
          </w:tcPr>
          <w:p w:rsidR="00102EE0" w:rsidRPr="00C80F57" w:rsidRDefault="00102EE0" w:rsidP="00170E67">
            <w:pPr>
              <w:jc w:val="center"/>
              <w:rPr>
                <w:sz w:val="16"/>
                <w:szCs w:val="16"/>
                <w:lang w:val="uk-UA"/>
              </w:rPr>
            </w:pPr>
            <w:r>
              <w:rPr>
                <w:sz w:val="16"/>
                <w:szCs w:val="16"/>
                <w:lang w:val="uk-UA"/>
              </w:rPr>
              <w:t>-</w:t>
            </w:r>
          </w:p>
        </w:tc>
        <w:tc>
          <w:tcPr>
            <w:tcW w:w="1021" w:type="dxa"/>
            <w:vAlign w:val="center"/>
          </w:tcPr>
          <w:p w:rsidR="00102EE0" w:rsidRPr="00C80F57" w:rsidRDefault="00102EE0" w:rsidP="00170E67">
            <w:pPr>
              <w:jc w:val="center"/>
              <w:rPr>
                <w:sz w:val="16"/>
                <w:szCs w:val="16"/>
                <w:lang w:val="uk-UA"/>
              </w:rPr>
            </w:pPr>
            <w:r>
              <w:rPr>
                <w:sz w:val="16"/>
                <w:szCs w:val="16"/>
                <w:lang w:val="uk-UA"/>
              </w:rPr>
              <w:t>-</w:t>
            </w:r>
          </w:p>
        </w:tc>
        <w:tc>
          <w:tcPr>
            <w:tcW w:w="1719" w:type="dxa"/>
            <w:vAlign w:val="center"/>
          </w:tcPr>
          <w:p w:rsidR="00102EE0" w:rsidRPr="00C80F57" w:rsidRDefault="00102EE0" w:rsidP="00170E67">
            <w:pPr>
              <w:jc w:val="center"/>
              <w:rPr>
                <w:sz w:val="16"/>
                <w:szCs w:val="16"/>
                <w:lang w:val="uk-UA"/>
              </w:rPr>
            </w:pPr>
            <w:r>
              <w:rPr>
                <w:sz w:val="16"/>
                <w:szCs w:val="16"/>
                <w:lang w:val="uk-UA"/>
              </w:rPr>
              <w:t>-</w:t>
            </w:r>
          </w:p>
        </w:tc>
        <w:tc>
          <w:tcPr>
            <w:tcW w:w="1585" w:type="dxa"/>
            <w:vAlign w:val="center"/>
          </w:tcPr>
          <w:p w:rsidR="00102EE0" w:rsidRPr="00C80F57" w:rsidRDefault="00102EE0" w:rsidP="00170E67">
            <w:pPr>
              <w:jc w:val="center"/>
              <w:rPr>
                <w:sz w:val="16"/>
                <w:szCs w:val="16"/>
                <w:lang w:val="uk-UA"/>
              </w:rPr>
            </w:pPr>
            <w:r>
              <w:rPr>
                <w:sz w:val="16"/>
                <w:szCs w:val="16"/>
                <w:lang w:val="uk-UA"/>
              </w:rPr>
              <w:t>-</w:t>
            </w:r>
          </w:p>
        </w:tc>
        <w:tc>
          <w:tcPr>
            <w:tcW w:w="1798" w:type="dxa"/>
            <w:vAlign w:val="center"/>
          </w:tcPr>
          <w:p w:rsidR="00102EE0" w:rsidRPr="00C80F57" w:rsidRDefault="00102EE0" w:rsidP="00170E67">
            <w:pPr>
              <w:jc w:val="center"/>
              <w:rPr>
                <w:sz w:val="16"/>
                <w:szCs w:val="16"/>
                <w:lang w:val="uk-UA"/>
              </w:rPr>
            </w:pPr>
            <w:r>
              <w:rPr>
                <w:sz w:val="16"/>
                <w:szCs w:val="16"/>
                <w:lang w:val="uk-UA"/>
              </w:rPr>
              <w:t>-</w:t>
            </w:r>
          </w:p>
        </w:tc>
        <w:tc>
          <w:tcPr>
            <w:tcW w:w="1417" w:type="dxa"/>
            <w:vAlign w:val="center"/>
          </w:tcPr>
          <w:p w:rsidR="00102EE0" w:rsidRPr="00C80F57" w:rsidRDefault="00102EE0" w:rsidP="00170E67">
            <w:pPr>
              <w:jc w:val="center"/>
              <w:rPr>
                <w:sz w:val="16"/>
                <w:szCs w:val="16"/>
                <w:lang w:val="uk-UA"/>
              </w:rPr>
            </w:pPr>
            <w:r>
              <w:rPr>
                <w:sz w:val="16"/>
                <w:szCs w:val="16"/>
                <w:lang w:val="uk-UA"/>
              </w:rPr>
              <w:t>-</w:t>
            </w:r>
          </w:p>
        </w:tc>
        <w:tc>
          <w:tcPr>
            <w:tcW w:w="1585" w:type="dxa"/>
            <w:vAlign w:val="center"/>
          </w:tcPr>
          <w:p w:rsidR="00102EE0" w:rsidRPr="00C80F57" w:rsidRDefault="00102EE0" w:rsidP="00170E67">
            <w:pPr>
              <w:jc w:val="center"/>
              <w:rPr>
                <w:sz w:val="16"/>
                <w:szCs w:val="16"/>
                <w:lang w:val="uk-UA"/>
              </w:rPr>
            </w:pPr>
            <w:r>
              <w:rPr>
                <w:sz w:val="16"/>
                <w:szCs w:val="16"/>
                <w:lang w:val="uk-UA"/>
              </w:rPr>
              <w:t>-</w:t>
            </w:r>
          </w:p>
        </w:tc>
        <w:tc>
          <w:tcPr>
            <w:tcW w:w="2242" w:type="dxa"/>
            <w:vAlign w:val="center"/>
          </w:tcPr>
          <w:p w:rsidR="00102EE0" w:rsidRPr="00C80F57" w:rsidRDefault="00102EE0" w:rsidP="00170E67">
            <w:pPr>
              <w:jc w:val="center"/>
              <w:rPr>
                <w:sz w:val="16"/>
                <w:szCs w:val="16"/>
                <w:lang w:val="uk-UA"/>
              </w:rPr>
            </w:pPr>
            <w:r>
              <w:rPr>
                <w:sz w:val="16"/>
                <w:szCs w:val="16"/>
                <w:lang w:val="uk-UA"/>
              </w:rPr>
              <w:t>-</w:t>
            </w:r>
          </w:p>
        </w:tc>
      </w:tr>
    </w:tbl>
    <w:p w:rsidR="00102EE0" w:rsidRPr="00C80F57" w:rsidRDefault="00102EE0" w:rsidP="00102EE0">
      <w:pPr>
        <w:pStyle w:val="ab"/>
        <w:spacing w:after="0"/>
        <w:ind w:left="0" w:firstLine="709"/>
        <w:jc w:val="both"/>
        <w:rPr>
          <w:color w:val="000000"/>
          <w:sz w:val="20"/>
          <w:lang w:val="uk-UA"/>
        </w:rPr>
      </w:pPr>
      <w:r>
        <w:rPr>
          <w:sz w:val="20"/>
          <w:lang w:val="uk-UA"/>
        </w:rPr>
        <w:t>Устаткування очистки газів відсутні, тому таблиця 6.4</w:t>
      </w:r>
      <w:r w:rsidRPr="00C80F57">
        <w:rPr>
          <w:sz w:val="20"/>
          <w:lang w:val="uk-UA"/>
        </w:rPr>
        <w:t xml:space="preserve"> не заповнюється</w:t>
      </w:r>
      <w:r w:rsidRPr="00C80F57">
        <w:rPr>
          <w:color w:val="000000"/>
          <w:sz w:val="20"/>
          <w:lang w:val="uk-UA"/>
        </w:rPr>
        <w:t>.</w:t>
      </w:r>
    </w:p>
    <w:p w:rsidR="00102EE0" w:rsidRPr="00C80F57" w:rsidRDefault="00102EE0" w:rsidP="00102EE0">
      <w:pPr>
        <w:tabs>
          <w:tab w:val="left" w:pos="6045"/>
        </w:tabs>
        <w:rPr>
          <w:sz w:val="20"/>
          <w:szCs w:val="20"/>
          <w:lang w:val="uk-UA"/>
        </w:rPr>
      </w:pPr>
    </w:p>
    <w:p w:rsidR="00102EE0" w:rsidRPr="00C80F57" w:rsidRDefault="00102EE0" w:rsidP="00102EE0">
      <w:pPr>
        <w:spacing w:line="276" w:lineRule="auto"/>
        <w:ind w:left="540"/>
        <w:jc w:val="center"/>
        <w:rPr>
          <w:b/>
          <w:sz w:val="26"/>
          <w:szCs w:val="26"/>
          <w:lang w:val="uk-UA"/>
        </w:rPr>
      </w:pPr>
      <w:r w:rsidRPr="00C80F57">
        <w:rPr>
          <w:b/>
          <w:sz w:val="26"/>
          <w:szCs w:val="26"/>
          <w:lang w:val="uk-UA"/>
        </w:rPr>
        <w:t>Характеристика джерел залпових викидів</w:t>
      </w:r>
    </w:p>
    <w:p w:rsidR="00102EE0" w:rsidRPr="00C80F57" w:rsidRDefault="00102EE0" w:rsidP="00102EE0">
      <w:pPr>
        <w:spacing w:line="276" w:lineRule="auto"/>
        <w:ind w:left="540"/>
        <w:jc w:val="right"/>
        <w:rPr>
          <w:lang w:val="uk-UA"/>
        </w:rPr>
      </w:pPr>
      <w:r w:rsidRPr="00C80F57">
        <w:rPr>
          <w:lang w:val="uk-UA"/>
        </w:rPr>
        <w:t>Таблиця 6.5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777"/>
        <w:gridCol w:w="1843"/>
        <w:gridCol w:w="1353"/>
        <w:gridCol w:w="1383"/>
        <w:gridCol w:w="2006"/>
        <w:gridCol w:w="1277"/>
        <w:gridCol w:w="2126"/>
      </w:tblGrid>
      <w:tr w:rsidR="00102EE0" w:rsidRPr="00C80F57" w:rsidTr="00127A40">
        <w:tc>
          <w:tcPr>
            <w:tcW w:w="1418" w:type="dxa"/>
            <w:vMerge w:val="restart"/>
            <w:vAlign w:val="center"/>
          </w:tcPr>
          <w:p w:rsidR="00102EE0" w:rsidRPr="00C80F57" w:rsidRDefault="00102EE0" w:rsidP="00170E67">
            <w:pPr>
              <w:jc w:val="center"/>
              <w:rPr>
                <w:sz w:val="16"/>
                <w:szCs w:val="16"/>
                <w:lang w:val="uk-UA"/>
              </w:rPr>
            </w:pPr>
            <w:r w:rsidRPr="00C80F57">
              <w:rPr>
                <w:sz w:val="16"/>
                <w:szCs w:val="16"/>
                <w:lang w:val="uk-UA"/>
              </w:rPr>
              <w:t>Номер джерела викиду</w:t>
            </w:r>
          </w:p>
        </w:tc>
        <w:tc>
          <w:tcPr>
            <w:tcW w:w="2126" w:type="dxa"/>
            <w:vMerge w:val="restart"/>
            <w:vAlign w:val="center"/>
          </w:tcPr>
          <w:p w:rsidR="00102EE0" w:rsidRPr="00C80F57" w:rsidRDefault="00102EE0" w:rsidP="00170E67">
            <w:pPr>
              <w:jc w:val="center"/>
              <w:rPr>
                <w:sz w:val="16"/>
                <w:szCs w:val="16"/>
                <w:lang w:val="uk-UA"/>
              </w:rPr>
            </w:pPr>
            <w:r w:rsidRPr="00C80F57">
              <w:rPr>
                <w:sz w:val="16"/>
                <w:szCs w:val="16"/>
                <w:lang w:val="uk-UA"/>
              </w:rPr>
              <w:t>Найменування забруднюючої речовини</w:t>
            </w:r>
          </w:p>
        </w:tc>
        <w:tc>
          <w:tcPr>
            <w:tcW w:w="1777" w:type="dxa"/>
            <w:vMerge w:val="restart"/>
            <w:vAlign w:val="center"/>
          </w:tcPr>
          <w:p w:rsidR="00102EE0" w:rsidRPr="00C80F57" w:rsidRDefault="00102EE0" w:rsidP="00170E67">
            <w:pPr>
              <w:jc w:val="center"/>
              <w:rPr>
                <w:sz w:val="16"/>
                <w:szCs w:val="16"/>
                <w:lang w:val="uk-UA"/>
              </w:rPr>
            </w:pPr>
            <w:r w:rsidRPr="00C80F57">
              <w:rPr>
                <w:sz w:val="16"/>
                <w:szCs w:val="16"/>
                <w:lang w:val="uk-UA"/>
              </w:rPr>
              <w:t>Код забруднюючої речовини</w:t>
            </w:r>
          </w:p>
        </w:tc>
        <w:tc>
          <w:tcPr>
            <w:tcW w:w="1843" w:type="dxa"/>
            <w:vMerge w:val="restart"/>
            <w:vAlign w:val="center"/>
          </w:tcPr>
          <w:p w:rsidR="00102EE0" w:rsidRPr="00C80F57" w:rsidRDefault="00102EE0" w:rsidP="00170E67">
            <w:pPr>
              <w:jc w:val="center"/>
              <w:rPr>
                <w:sz w:val="16"/>
                <w:szCs w:val="16"/>
                <w:lang w:val="uk-UA"/>
              </w:rPr>
            </w:pPr>
            <w:r w:rsidRPr="00C80F57">
              <w:rPr>
                <w:sz w:val="16"/>
                <w:szCs w:val="16"/>
                <w:lang w:val="uk-UA"/>
              </w:rPr>
              <w:t>Максимальна масова концентрація мг/</w:t>
            </w:r>
            <w:proofErr w:type="spellStart"/>
            <w:r w:rsidRPr="00C80F57">
              <w:rPr>
                <w:sz w:val="16"/>
                <w:szCs w:val="16"/>
                <w:lang w:val="uk-UA"/>
              </w:rPr>
              <w:t>куб.м</w:t>
            </w:r>
            <w:proofErr w:type="spellEnd"/>
          </w:p>
        </w:tc>
        <w:tc>
          <w:tcPr>
            <w:tcW w:w="2736" w:type="dxa"/>
            <w:gridSpan w:val="2"/>
            <w:vAlign w:val="center"/>
          </w:tcPr>
          <w:p w:rsidR="00102EE0" w:rsidRPr="00C80F57" w:rsidRDefault="00102EE0" w:rsidP="00170E67">
            <w:pPr>
              <w:jc w:val="center"/>
              <w:rPr>
                <w:sz w:val="16"/>
                <w:szCs w:val="16"/>
                <w:lang w:val="uk-UA"/>
              </w:rPr>
            </w:pPr>
            <w:r w:rsidRPr="00C80F57">
              <w:rPr>
                <w:sz w:val="16"/>
                <w:szCs w:val="16"/>
                <w:lang w:val="uk-UA"/>
              </w:rPr>
              <w:t>Потужність викиду</w:t>
            </w:r>
          </w:p>
        </w:tc>
        <w:tc>
          <w:tcPr>
            <w:tcW w:w="2006" w:type="dxa"/>
            <w:vMerge w:val="restart"/>
            <w:vAlign w:val="center"/>
          </w:tcPr>
          <w:p w:rsidR="00102EE0" w:rsidRPr="00C80F57" w:rsidRDefault="00102EE0" w:rsidP="00170E67">
            <w:pPr>
              <w:jc w:val="center"/>
              <w:rPr>
                <w:sz w:val="16"/>
                <w:szCs w:val="16"/>
                <w:lang w:val="uk-UA"/>
              </w:rPr>
            </w:pPr>
            <w:r w:rsidRPr="00C80F57">
              <w:rPr>
                <w:sz w:val="16"/>
                <w:szCs w:val="16"/>
                <w:lang w:val="uk-UA"/>
              </w:rPr>
              <w:t>Періодичність, раз/доба, місяць, рік</w:t>
            </w:r>
          </w:p>
        </w:tc>
        <w:tc>
          <w:tcPr>
            <w:tcW w:w="1277" w:type="dxa"/>
            <w:vMerge w:val="restart"/>
            <w:vAlign w:val="center"/>
          </w:tcPr>
          <w:p w:rsidR="00102EE0" w:rsidRPr="00C80F57" w:rsidRDefault="00102EE0" w:rsidP="00170E67">
            <w:pPr>
              <w:jc w:val="center"/>
              <w:rPr>
                <w:sz w:val="16"/>
                <w:szCs w:val="16"/>
                <w:lang w:val="uk-UA"/>
              </w:rPr>
            </w:pPr>
            <w:r w:rsidRPr="00C80F57">
              <w:rPr>
                <w:sz w:val="16"/>
                <w:szCs w:val="16"/>
                <w:lang w:val="uk-UA"/>
              </w:rPr>
              <w:t>Тривалість викиду, хв./</w:t>
            </w:r>
            <w:proofErr w:type="spellStart"/>
            <w:r w:rsidRPr="00C80F57">
              <w:rPr>
                <w:sz w:val="16"/>
                <w:szCs w:val="16"/>
                <w:lang w:val="uk-UA"/>
              </w:rPr>
              <w:t>год</w:t>
            </w:r>
            <w:proofErr w:type="spellEnd"/>
          </w:p>
        </w:tc>
        <w:tc>
          <w:tcPr>
            <w:tcW w:w="2126" w:type="dxa"/>
            <w:vMerge w:val="restart"/>
            <w:vAlign w:val="center"/>
          </w:tcPr>
          <w:p w:rsidR="00102EE0" w:rsidRPr="00C80F57" w:rsidRDefault="00102EE0" w:rsidP="00170E67">
            <w:pPr>
              <w:jc w:val="center"/>
              <w:rPr>
                <w:sz w:val="16"/>
                <w:szCs w:val="16"/>
                <w:lang w:val="uk-UA"/>
              </w:rPr>
            </w:pPr>
            <w:r w:rsidRPr="00C80F57">
              <w:rPr>
                <w:sz w:val="16"/>
                <w:szCs w:val="16"/>
                <w:lang w:val="uk-UA"/>
              </w:rPr>
              <w:t>Річна величина залпових викидів, т/рік</w:t>
            </w:r>
          </w:p>
        </w:tc>
      </w:tr>
      <w:tr w:rsidR="00102EE0" w:rsidRPr="00C80F57" w:rsidTr="00127A40">
        <w:tc>
          <w:tcPr>
            <w:tcW w:w="1418" w:type="dxa"/>
            <w:vMerge/>
            <w:vAlign w:val="center"/>
          </w:tcPr>
          <w:p w:rsidR="00102EE0" w:rsidRPr="00C80F57" w:rsidRDefault="00102EE0" w:rsidP="00170E67">
            <w:pPr>
              <w:jc w:val="center"/>
              <w:rPr>
                <w:sz w:val="16"/>
                <w:szCs w:val="16"/>
                <w:lang w:val="uk-UA"/>
              </w:rPr>
            </w:pPr>
          </w:p>
        </w:tc>
        <w:tc>
          <w:tcPr>
            <w:tcW w:w="2126" w:type="dxa"/>
            <w:vMerge/>
            <w:vAlign w:val="center"/>
          </w:tcPr>
          <w:p w:rsidR="00102EE0" w:rsidRPr="00C80F57" w:rsidRDefault="00102EE0" w:rsidP="00170E67">
            <w:pPr>
              <w:jc w:val="center"/>
              <w:rPr>
                <w:sz w:val="16"/>
                <w:szCs w:val="16"/>
                <w:lang w:val="uk-UA"/>
              </w:rPr>
            </w:pPr>
          </w:p>
        </w:tc>
        <w:tc>
          <w:tcPr>
            <w:tcW w:w="1777" w:type="dxa"/>
            <w:vMerge/>
            <w:vAlign w:val="center"/>
          </w:tcPr>
          <w:p w:rsidR="00102EE0" w:rsidRPr="00C80F57" w:rsidRDefault="00102EE0" w:rsidP="00170E67">
            <w:pPr>
              <w:jc w:val="center"/>
              <w:rPr>
                <w:sz w:val="16"/>
                <w:szCs w:val="16"/>
                <w:lang w:val="uk-UA"/>
              </w:rPr>
            </w:pPr>
          </w:p>
        </w:tc>
        <w:tc>
          <w:tcPr>
            <w:tcW w:w="1843" w:type="dxa"/>
            <w:vMerge/>
            <w:vAlign w:val="center"/>
          </w:tcPr>
          <w:p w:rsidR="00102EE0" w:rsidRPr="00C80F57" w:rsidRDefault="00102EE0" w:rsidP="00170E67">
            <w:pPr>
              <w:jc w:val="center"/>
              <w:rPr>
                <w:sz w:val="16"/>
                <w:szCs w:val="16"/>
                <w:lang w:val="uk-UA"/>
              </w:rPr>
            </w:pPr>
          </w:p>
        </w:tc>
        <w:tc>
          <w:tcPr>
            <w:tcW w:w="1353" w:type="dxa"/>
            <w:vAlign w:val="center"/>
          </w:tcPr>
          <w:p w:rsidR="00102EE0" w:rsidRPr="00C80F57" w:rsidRDefault="00102EE0" w:rsidP="00170E67">
            <w:pPr>
              <w:jc w:val="center"/>
              <w:rPr>
                <w:sz w:val="16"/>
                <w:szCs w:val="16"/>
                <w:lang w:val="uk-UA"/>
              </w:rPr>
            </w:pPr>
            <w:r w:rsidRPr="00C80F57">
              <w:rPr>
                <w:sz w:val="16"/>
                <w:szCs w:val="16"/>
                <w:lang w:val="uk-UA"/>
              </w:rPr>
              <w:t>г/</w:t>
            </w:r>
            <w:proofErr w:type="spellStart"/>
            <w:r w:rsidRPr="00C80F57">
              <w:rPr>
                <w:sz w:val="16"/>
                <w:szCs w:val="16"/>
                <w:lang w:val="uk-UA"/>
              </w:rPr>
              <w:t>сек</w:t>
            </w:r>
            <w:proofErr w:type="spellEnd"/>
          </w:p>
        </w:tc>
        <w:tc>
          <w:tcPr>
            <w:tcW w:w="1383" w:type="dxa"/>
            <w:vAlign w:val="center"/>
          </w:tcPr>
          <w:p w:rsidR="00102EE0" w:rsidRPr="00C80F57" w:rsidRDefault="00102EE0" w:rsidP="00170E67">
            <w:pPr>
              <w:jc w:val="center"/>
              <w:rPr>
                <w:sz w:val="16"/>
                <w:szCs w:val="16"/>
                <w:lang w:val="uk-UA"/>
              </w:rPr>
            </w:pPr>
            <w:r w:rsidRPr="00C80F57">
              <w:rPr>
                <w:sz w:val="16"/>
                <w:szCs w:val="16"/>
                <w:lang w:val="uk-UA"/>
              </w:rPr>
              <w:t>кг/</w:t>
            </w:r>
            <w:proofErr w:type="spellStart"/>
            <w:r w:rsidRPr="00C80F57">
              <w:rPr>
                <w:sz w:val="16"/>
                <w:szCs w:val="16"/>
                <w:lang w:val="uk-UA"/>
              </w:rPr>
              <w:t>год</w:t>
            </w:r>
            <w:proofErr w:type="spellEnd"/>
          </w:p>
        </w:tc>
        <w:tc>
          <w:tcPr>
            <w:tcW w:w="2006" w:type="dxa"/>
            <w:vMerge/>
            <w:vAlign w:val="center"/>
          </w:tcPr>
          <w:p w:rsidR="00102EE0" w:rsidRPr="00C80F57" w:rsidRDefault="00102EE0" w:rsidP="00170E67">
            <w:pPr>
              <w:jc w:val="center"/>
              <w:rPr>
                <w:sz w:val="16"/>
                <w:szCs w:val="16"/>
                <w:lang w:val="uk-UA"/>
              </w:rPr>
            </w:pPr>
          </w:p>
        </w:tc>
        <w:tc>
          <w:tcPr>
            <w:tcW w:w="1277" w:type="dxa"/>
            <w:vMerge/>
            <w:vAlign w:val="center"/>
          </w:tcPr>
          <w:p w:rsidR="00102EE0" w:rsidRPr="00C80F57" w:rsidRDefault="00102EE0" w:rsidP="00170E67">
            <w:pPr>
              <w:jc w:val="center"/>
              <w:rPr>
                <w:sz w:val="16"/>
                <w:szCs w:val="16"/>
                <w:lang w:val="uk-UA"/>
              </w:rPr>
            </w:pPr>
          </w:p>
        </w:tc>
        <w:tc>
          <w:tcPr>
            <w:tcW w:w="2126" w:type="dxa"/>
            <w:vMerge/>
            <w:vAlign w:val="center"/>
          </w:tcPr>
          <w:p w:rsidR="00102EE0" w:rsidRPr="00C80F57" w:rsidRDefault="00102EE0" w:rsidP="00170E67">
            <w:pPr>
              <w:jc w:val="center"/>
              <w:rPr>
                <w:sz w:val="16"/>
                <w:szCs w:val="16"/>
                <w:lang w:val="uk-UA"/>
              </w:rPr>
            </w:pPr>
          </w:p>
        </w:tc>
      </w:tr>
      <w:tr w:rsidR="00102EE0" w:rsidRPr="00C80F57" w:rsidTr="00127A40">
        <w:tc>
          <w:tcPr>
            <w:tcW w:w="1418" w:type="dxa"/>
            <w:vAlign w:val="center"/>
          </w:tcPr>
          <w:p w:rsidR="00102EE0" w:rsidRPr="00C80F57" w:rsidRDefault="00102EE0" w:rsidP="00170E67">
            <w:pPr>
              <w:jc w:val="center"/>
              <w:rPr>
                <w:sz w:val="16"/>
                <w:szCs w:val="16"/>
                <w:lang w:val="uk-UA"/>
              </w:rPr>
            </w:pPr>
            <w:r w:rsidRPr="00C80F57">
              <w:rPr>
                <w:sz w:val="16"/>
                <w:szCs w:val="16"/>
                <w:lang w:val="uk-UA"/>
              </w:rPr>
              <w:t>1</w:t>
            </w:r>
          </w:p>
        </w:tc>
        <w:tc>
          <w:tcPr>
            <w:tcW w:w="2126" w:type="dxa"/>
            <w:vAlign w:val="center"/>
          </w:tcPr>
          <w:p w:rsidR="00102EE0" w:rsidRPr="00C80F57" w:rsidRDefault="00102EE0" w:rsidP="00170E67">
            <w:pPr>
              <w:jc w:val="center"/>
              <w:rPr>
                <w:sz w:val="16"/>
                <w:szCs w:val="16"/>
                <w:lang w:val="uk-UA"/>
              </w:rPr>
            </w:pPr>
            <w:r w:rsidRPr="00C80F57">
              <w:rPr>
                <w:sz w:val="16"/>
                <w:szCs w:val="16"/>
                <w:lang w:val="uk-UA"/>
              </w:rPr>
              <w:t>2</w:t>
            </w:r>
          </w:p>
        </w:tc>
        <w:tc>
          <w:tcPr>
            <w:tcW w:w="1777" w:type="dxa"/>
            <w:vAlign w:val="center"/>
          </w:tcPr>
          <w:p w:rsidR="00102EE0" w:rsidRPr="00C80F57" w:rsidRDefault="00102EE0" w:rsidP="00170E67">
            <w:pPr>
              <w:jc w:val="center"/>
              <w:rPr>
                <w:sz w:val="16"/>
                <w:szCs w:val="16"/>
                <w:lang w:val="uk-UA"/>
              </w:rPr>
            </w:pPr>
            <w:r w:rsidRPr="00C80F57">
              <w:rPr>
                <w:sz w:val="16"/>
                <w:szCs w:val="16"/>
                <w:lang w:val="uk-UA"/>
              </w:rPr>
              <w:t>3</w:t>
            </w:r>
          </w:p>
        </w:tc>
        <w:tc>
          <w:tcPr>
            <w:tcW w:w="1843" w:type="dxa"/>
            <w:vAlign w:val="center"/>
          </w:tcPr>
          <w:p w:rsidR="00102EE0" w:rsidRPr="00C80F57" w:rsidRDefault="00102EE0" w:rsidP="00170E67">
            <w:pPr>
              <w:jc w:val="center"/>
              <w:rPr>
                <w:sz w:val="16"/>
                <w:szCs w:val="16"/>
                <w:lang w:val="uk-UA"/>
              </w:rPr>
            </w:pPr>
            <w:r w:rsidRPr="00C80F57">
              <w:rPr>
                <w:sz w:val="16"/>
                <w:szCs w:val="16"/>
                <w:lang w:val="uk-UA"/>
              </w:rPr>
              <w:t>4</w:t>
            </w:r>
          </w:p>
        </w:tc>
        <w:tc>
          <w:tcPr>
            <w:tcW w:w="1353" w:type="dxa"/>
            <w:vAlign w:val="center"/>
          </w:tcPr>
          <w:p w:rsidR="00102EE0" w:rsidRPr="00C80F57" w:rsidRDefault="00102EE0" w:rsidP="00170E67">
            <w:pPr>
              <w:jc w:val="center"/>
              <w:rPr>
                <w:sz w:val="16"/>
                <w:szCs w:val="16"/>
                <w:lang w:val="uk-UA"/>
              </w:rPr>
            </w:pPr>
            <w:r w:rsidRPr="00C80F57">
              <w:rPr>
                <w:sz w:val="16"/>
                <w:szCs w:val="16"/>
                <w:lang w:val="uk-UA"/>
              </w:rPr>
              <w:t>5</w:t>
            </w:r>
          </w:p>
        </w:tc>
        <w:tc>
          <w:tcPr>
            <w:tcW w:w="1383" w:type="dxa"/>
            <w:vAlign w:val="center"/>
          </w:tcPr>
          <w:p w:rsidR="00102EE0" w:rsidRPr="00C80F57" w:rsidRDefault="00102EE0" w:rsidP="00170E67">
            <w:pPr>
              <w:jc w:val="center"/>
              <w:rPr>
                <w:sz w:val="16"/>
                <w:szCs w:val="16"/>
                <w:lang w:val="uk-UA"/>
              </w:rPr>
            </w:pPr>
            <w:r w:rsidRPr="00C80F57">
              <w:rPr>
                <w:sz w:val="16"/>
                <w:szCs w:val="16"/>
                <w:lang w:val="uk-UA"/>
              </w:rPr>
              <w:t>6</w:t>
            </w:r>
          </w:p>
        </w:tc>
        <w:tc>
          <w:tcPr>
            <w:tcW w:w="2006" w:type="dxa"/>
            <w:vAlign w:val="center"/>
          </w:tcPr>
          <w:p w:rsidR="00102EE0" w:rsidRPr="00C80F57" w:rsidRDefault="00102EE0" w:rsidP="00170E67">
            <w:pPr>
              <w:jc w:val="center"/>
              <w:rPr>
                <w:sz w:val="16"/>
                <w:szCs w:val="16"/>
                <w:lang w:val="uk-UA"/>
              </w:rPr>
            </w:pPr>
            <w:r w:rsidRPr="00C80F57">
              <w:rPr>
                <w:sz w:val="16"/>
                <w:szCs w:val="16"/>
                <w:lang w:val="uk-UA"/>
              </w:rPr>
              <w:t>7</w:t>
            </w:r>
          </w:p>
        </w:tc>
        <w:tc>
          <w:tcPr>
            <w:tcW w:w="1277" w:type="dxa"/>
            <w:vAlign w:val="center"/>
          </w:tcPr>
          <w:p w:rsidR="00102EE0" w:rsidRPr="00C80F57" w:rsidRDefault="00102EE0" w:rsidP="00170E67">
            <w:pPr>
              <w:jc w:val="center"/>
              <w:rPr>
                <w:sz w:val="16"/>
                <w:szCs w:val="16"/>
                <w:lang w:val="uk-UA"/>
              </w:rPr>
            </w:pPr>
            <w:r w:rsidRPr="00C80F57">
              <w:rPr>
                <w:sz w:val="16"/>
                <w:szCs w:val="16"/>
                <w:lang w:val="uk-UA"/>
              </w:rPr>
              <w:t>8</w:t>
            </w:r>
          </w:p>
        </w:tc>
        <w:tc>
          <w:tcPr>
            <w:tcW w:w="2126" w:type="dxa"/>
            <w:vAlign w:val="center"/>
          </w:tcPr>
          <w:p w:rsidR="00102EE0" w:rsidRPr="00C80F57" w:rsidRDefault="00102EE0" w:rsidP="00170E67">
            <w:pPr>
              <w:jc w:val="center"/>
              <w:rPr>
                <w:sz w:val="16"/>
                <w:szCs w:val="16"/>
                <w:lang w:val="uk-UA"/>
              </w:rPr>
            </w:pPr>
            <w:r w:rsidRPr="00C80F57">
              <w:rPr>
                <w:sz w:val="16"/>
                <w:szCs w:val="16"/>
                <w:lang w:val="uk-UA"/>
              </w:rPr>
              <w:t>9</w:t>
            </w:r>
          </w:p>
        </w:tc>
      </w:tr>
      <w:tr w:rsidR="00102EE0" w:rsidRPr="00C80F57" w:rsidTr="00127A40">
        <w:tc>
          <w:tcPr>
            <w:tcW w:w="1418"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2126"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1777"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1843"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1353"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1383"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2006"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1277" w:type="dxa"/>
            <w:vAlign w:val="center"/>
          </w:tcPr>
          <w:p w:rsidR="00102EE0" w:rsidRPr="00C80F57" w:rsidRDefault="00102EE0" w:rsidP="00170E67">
            <w:pPr>
              <w:jc w:val="center"/>
              <w:rPr>
                <w:sz w:val="16"/>
                <w:szCs w:val="16"/>
                <w:lang w:val="uk-UA"/>
              </w:rPr>
            </w:pPr>
            <w:r w:rsidRPr="00C80F57">
              <w:rPr>
                <w:sz w:val="16"/>
                <w:szCs w:val="16"/>
                <w:lang w:val="uk-UA"/>
              </w:rPr>
              <w:t>–</w:t>
            </w:r>
          </w:p>
        </w:tc>
        <w:tc>
          <w:tcPr>
            <w:tcW w:w="2126" w:type="dxa"/>
            <w:vAlign w:val="center"/>
          </w:tcPr>
          <w:p w:rsidR="00102EE0" w:rsidRPr="00C80F57" w:rsidRDefault="00102EE0" w:rsidP="00170E67">
            <w:pPr>
              <w:jc w:val="center"/>
              <w:rPr>
                <w:sz w:val="16"/>
                <w:szCs w:val="16"/>
                <w:lang w:val="uk-UA"/>
              </w:rPr>
            </w:pPr>
            <w:r w:rsidRPr="00C80F57">
              <w:rPr>
                <w:sz w:val="16"/>
                <w:szCs w:val="16"/>
                <w:lang w:val="uk-UA"/>
              </w:rPr>
              <w:t>–</w:t>
            </w:r>
          </w:p>
        </w:tc>
      </w:tr>
    </w:tbl>
    <w:p w:rsidR="00102EE0" w:rsidRPr="00C80F57" w:rsidRDefault="00102EE0" w:rsidP="00102EE0">
      <w:pPr>
        <w:spacing w:line="360" w:lineRule="auto"/>
        <w:ind w:left="540"/>
        <w:jc w:val="both"/>
        <w:rPr>
          <w:sz w:val="20"/>
          <w:szCs w:val="20"/>
          <w:lang w:val="uk-UA"/>
        </w:rPr>
      </w:pPr>
      <w:r w:rsidRPr="00C80F57">
        <w:rPr>
          <w:sz w:val="20"/>
          <w:szCs w:val="20"/>
          <w:lang w:val="uk-UA"/>
        </w:rPr>
        <w:t>Джерел залпових викидів відсутні, тому таблиця 6.5 не заповнюється.</w:t>
      </w:r>
    </w:p>
    <w:p w:rsidR="00102EE0" w:rsidRPr="00FD18CC" w:rsidRDefault="00102EE0" w:rsidP="00102EE0">
      <w:pPr>
        <w:spacing w:line="276" w:lineRule="auto"/>
        <w:ind w:left="540" w:firstLine="708"/>
        <w:jc w:val="center"/>
        <w:rPr>
          <w:sz w:val="20"/>
          <w:szCs w:val="20"/>
          <w:lang w:val="uk-UA"/>
        </w:rPr>
      </w:pPr>
    </w:p>
    <w:p w:rsidR="00102EE0" w:rsidRPr="007308D5" w:rsidRDefault="00102EE0" w:rsidP="00102EE0">
      <w:pPr>
        <w:spacing w:line="276" w:lineRule="auto"/>
        <w:ind w:left="540" w:firstLine="708"/>
        <w:jc w:val="center"/>
        <w:rPr>
          <w:b/>
          <w:lang w:val="uk-UA"/>
        </w:rPr>
      </w:pPr>
      <w:r w:rsidRPr="007308D5">
        <w:rPr>
          <w:b/>
          <w:lang w:val="uk-UA"/>
        </w:rPr>
        <w:t>Характеристика джерел неорганізованих викидів</w:t>
      </w:r>
    </w:p>
    <w:p w:rsidR="00102EE0" w:rsidRPr="00C80F57" w:rsidRDefault="00102EE0" w:rsidP="00102EE0">
      <w:pPr>
        <w:spacing w:line="276" w:lineRule="auto"/>
        <w:ind w:left="540" w:firstLine="708"/>
        <w:jc w:val="right"/>
        <w:rPr>
          <w:lang w:val="uk-UA"/>
        </w:rPr>
      </w:pPr>
      <w:r w:rsidRPr="00C80F57">
        <w:rPr>
          <w:lang w:val="uk-UA"/>
        </w:rPr>
        <w:t>Таблиця 6.6</w:t>
      </w:r>
    </w:p>
    <w:tbl>
      <w:tblPr>
        <w:tblStyle w:val="af9"/>
        <w:tblW w:w="4999" w:type="pct"/>
        <w:jc w:val="center"/>
        <w:tblLook w:val="04A0" w:firstRow="1" w:lastRow="0" w:firstColumn="1" w:lastColumn="0" w:noHBand="0" w:noVBand="1"/>
      </w:tblPr>
      <w:tblGrid>
        <w:gridCol w:w="1810"/>
        <w:gridCol w:w="5671"/>
        <w:gridCol w:w="1987"/>
        <w:gridCol w:w="2977"/>
        <w:gridCol w:w="1138"/>
        <w:gridCol w:w="1200"/>
      </w:tblGrid>
      <w:tr w:rsidR="00102EE0" w:rsidRPr="001F0DC3" w:rsidTr="00170E67">
        <w:trPr>
          <w:jc w:val="center"/>
        </w:trPr>
        <w:tc>
          <w:tcPr>
            <w:tcW w:w="61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Номер джерела викиду</w:t>
            </w:r>
          </w:p>
        </w:tc>
        <w:tc>
          <w:tcPr>
            <w:tcW w:w="191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Найменування джерела викиду</w:t>
            </w:r>
          </w:p>
        </w:tc>
        <w:tc>
          <w:tcPr>
            <w:tcW w:w="672" w:type="pct"/>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102EE0" w:rsidRPr="001F0DC3" w:rsidRDefault="00102EE0" w:rsidP="00170E67">
            <w:pPr>
              <w:jc w:val="center"/>
              <w:rPr>
                <w:sz w:val="20"/>
                <w:szCs w:val="20"/>
                <w:lang w:val="uk-UA" w:eastAsia="en-US"/>
              </w:rPr>
            </w:pPr>
            <w:r w:rsidRPr="001F0DC3">
              <w:rPr>
                <w:sz w:val="20"/>
                <w:szCs w:val="20"/>
                <w:lang w:val="uk-UA"/>
              </w:rPr>
              <w:t>Код забруднюючої речовини</w:t>
            </w:r>
          </w:p>
        </w:tc>
        <w:tc>
          <w:tcPr>
            <w:tcW w:w="1007" w:type="pct"/>
            <w:vMerge w:val="restart"/>
            <w:tcBorders>
              <w:top w:val="single" w:sz="4" w:space="0" w:color="000000" w:themeColor="text1"/>
              <w:left w:val="single" w:sz="4" w:space="0" w:color="auto"/>
              <w:right w:val="single" w:sz="4" w:space="0" w:color="000000" w:themeColor="text1"/>
            </w:tcBorders>
            <w:vAlign w:val="center"/>
          </w:tcPr>
          <w:p w:rsidR="00102EE0" w:rsidRPr="001F0DC3" w:rsidRDefault="00102EE0" w:rsidP="00170E67">
            <w:pPr>
              <w:jc w:val="center"/>
              <w:rPr>
                <w:sz w:val="20"/>
                <w:szCs w:val="20"/>
                <w:lang w:val="uk-UA" w:eastAsia="en-US"/>
              </w:rPr>
            </w:pPr>
            <w:r w:rsidRPr="001F0DC3">
              <w:rPr>
                <w:sz w:val="20"/>
                <w:szCs w:val="20"/>
                <w:lang w:val="uk-UA"/>
              </w:rPr>
              <w:t>Найменування забруднюючої речовини</w:t>
            </w:r>
          </w:p>
        </w:tc>
        <w:tc>
          <w:tcPr>
            <w:tcW w:w="79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Потужність викиду</w:t>
            </w:r>
          </w:p>
        </w:tc>
      </w:tr>
      <w:tr w:rsidR="00102EE0" w:rsidRPr="001F0DC3" w:rsidTr="00170E67">
        <w:trPr>
          <w:jc w:val="center"/>
        </w:trPr>
        <w:tc>
          <w:tcPr>
            <w:tcW w:w="61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p>
        </w:tc>
        <w:tc>
          <w:tcPr>
            <w:tcW w:w="191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p>
        </w:tc>
        <w:tc>
          <w:tcPr>
            <w:tcW w:w="672" w:type="pct"/>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102EE0" w:rsidRPr="001F0DC3" w:rsidRDefault="00102EE0" w:rsidP="00170E67">
            <w:pPr>
              <w:jc w:val="center"/>
              <w:rPr>
                <w:sz w:val="20"/>
                <w:szCs w:val="20"/>
                <w:lang w:val="uk-UA" w:eastAsia="en-US"/>
              </w:rPr>
            </w:pPr>
          </w:p>
        </w:tc>
        <w:tc>
          <w:tcPr>
            <w:tcW w:w="1007" w:type="pct"/>
            <w:vMerge/>
            <w:tcBorders>
              <w:left w:val="single" w:sz="4" w:space="0" w:color="auto"/>
              <w:bottom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eastAsia="en-US"/>
              </w:rPr>
            </w:pP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г/</w:t>
            </w:r>
            <w:proofErr w:type="spellStart"/>
            <w:r w:rsidRPr="001F0DC3">
              <w:rPr>
                <w:sz w:val="20"/>
                <w:szCs w:val="20"/>
                <w:lang w:val="uk-UA"/>
              </w:rPr>
              <w:t>с</w:t>
            </w:r>
            <w:r w:rsidR="00127A40">
              <w:rPr>
                <w:sz w:val="20"/>
                <w:szCs w:val="20"/>
                <w:lang w:val="uk-UA"/>
              </w:rPr>
              <w:t>ек</w:t>
            </w:r>
            <w:proofErr w:type="spellEnd"/>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кг/</w:t>
            </w:r>
            <w:proofErr w:type="spellStart"/>
            <w:r w:rsidRPr="001F0DC3">
              <w:rPr>
                <w:sz w:val="20"/>
                <w:szCs w:val="20"/>
                <w:lang w:val="uk-UA"/>
              </w:rPr>
              <w:t>год</w:t>
            </w:r>
            <w:proofErr w:type="spellEnd"/>
          </w:p>
        </w:tc>
      </w:tr>
      <w:tr w:rsidR="00102EE0" w:rsidRPr="001F0DC3" w:rsidTr="00170E67">
        <w:trPr>
          <w:jc w:val="center"/>
        </w:trPr>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1</w:t>
            </w:r>
          </w:p>
        </w:tc>
        <w:tc>
          <w:tcPr>
            <w:tcW w:w="19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2</w:t>
            </w:r>
          </w:p>
        </w:tc>
        <w:tc>
          <w:tcPr>
            <w:tcW w:w="672"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102EE0" w:rsidRPr="001F0DC3" w:rsidRDefault="00102EE0" w:rsidP="00170E67">
            <w:pPr>
              <w:jc w:val="center"/>
              <w:rPr>
                <w:sz w:val="20"/>
                <w:szCs w:val="20"/>
                <w:lang w:val="uk-UA" w:eastAsia="en-US"/>
              </w:rPr>
            </w:pPr>
            <w:r w:rsidRPr="001F0DC3">
              <w:rPr>
                <w:sz w:val="20"/>
                <w:szCs w:val="20"/>
                <w:lang w:val="uk-UA" w:eastAsia="en-US"/>
              </w:rPr>
              <w:t>3</w:t>
            </w:r>
          </w:p>
        </w:tc>
        <w:tc>
          <w:tcPr>
            <w:tcW w:w="100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eastAsia="en-US"/>
              </w:rPr>
            </w:pPr>
            <w:r w:rsidRPr="001F0DC3">
              <w:rPr>
                <w:sz w:val="20"/>
                <w:szCs w:val="20"/>
                <w:lang w:val="uk-UA"/>
              </w:rPr>
              <w:t>4</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5</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EE0" w:rsidRPr="001F0DC3" w:rsidRDefault="00102EE0" w:rsidP="00170E67">
            <w:pPr>
              <w:jc w:val="center"/>
              <w:rPr>
                <w:sz w:val="20"/>
                <w:szCs w:val="20"/>
                <w:lang w:val="uk-UA" w:eastAsia="en-US"/>
              </w:rPr>
            </w:pPr>
            <w:r w:rsidRPr="001F0DC3">
              <w:rPr>
                <w:sz w:val="20"/>
                <w:szCs w:val="20"/>
                <w:lang w:val="uk-UA"/>
              </w:rPr>
              <w:t>6</w:t>
            </w:r>
          </w:p>
        </w:tc>
      </w:tr>
      <w:tr w:rsidR="00102EE0" w:rsidRPr="001F0DC3" w:rsidTr="00170E67">
        <w:trPr>
          <w:jc w:val="center"/>
        </w:trPr>
        <w:tc>
          <w:tcPr>
            <w:tcW w:w="612" w:type="pct"/>
            <w:tcBorders>
              <w:left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eastAsia="en-US"/>
              </w:rPr>
            </w:pPr>
            <w:r w:rsidRPr="001F0DC3">
              <w:rPr>
                <w:sz w:val="20"/>
                <w:szCs w:val="20"/>
                <w:lang w:val="uk-UA" w:eastAsia="en-US"/>
              </w:rPr>
              <w:t>1</w:t>
            </w:r>
          </w:p>
        </w:tc>
        <w:tc>
          <w:tcPr>
            <w:tcW w:w="1918" w:type="pct"/>
            <w:tcBorders>
              <w:left w:val="single" w:sz="4" w:space="0" w:color="000000" w:themeColor="text1"/>
              <w:right w:val="single" w:sz="4" w:space="0" w:color="000000" w:themeColor="text1"/>
            </w:tcBorders>
            <w:vAlign w:val="center"/>
          </w:tcPr>
          <w:p w:rsidR="00102EE0" w:rsidRPr="001F0DC3" w:rsidRDefault="00102EE0" w:rsidP="00170E67">
            <w:pPr>
              <w:suppressAutoHyphens w:val="0"/>
              <w:jc w:val="center"/>
              <w:rPr>
                <w:bCs/>
                <w:iCs/>
                <w:sz w:val="20"/>
                <w:szCs w:val="20"/>
                <w:lang w:val="uk-UA" w:eastAsia="ru-RU"/>
              </w:rPr>
            </w:pPr>
            <w:r w:rsidRPr="001F0DC3">
              <w:rPr>
                <w:bCs/>
                <w:iCs/>
                <w:sz w:val="20"/>
                <w:szCs w:val="20"/>
                <w:lang w:val="uk-UA" w:eastAsia="ru-RU"/>
              </w:rPr>
              <w:t>Цех пюре (холодильн</w:t>
            </w:r>
            <w:r>
              <w:rPr>
                <w:bCs/>
                <w:iCs/>
                <w:sz w:val="20"/>
                <w:szCs w:val="20"/>
                <w:lang w:val="uk-UA" w:eastAsia="ru-RU"/>
              </w:rPr>
              <w:t xml:space="preserve">а </w:t>
            </w:r>
            <w:r w:rsidRPr="001F0DC3">
              <w:rPr>
                <w:bCs/>
                <w:iCs/>
                <w:sz w:val="20"/>
                <w:szCs w:val="20"/>
                <w:lang w:val="uk-UA" w:eastAsia="ru-RU"/>
              </w:rPr>
              <w:t>фреонова установка)</w:t>
            </w:r>
          </w:p>
        </w:tc>
        <w:tc>
          <w:tcPr>
            <w:tcW w:w="672"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EE0" w:rsidRPr="001F0DC3" w:rsidRDefault="00102EE0" w:rsidP="00170E67">
            <w:pPr>
              <w:jc w:val="center"/>
              <w:rPr>
                <w:sz w:val="20"/>
                <w:szCs w:val="20"/>
                <w:lang w:val="uk-UA"/>
              </w:rPr>
            </w:pPr>
            <w:r w:rsidRPr="001F0DC3">
              <w:rPr>
                <w:sz w:val="20"/>
                <w:szCs w:val="20"/>
                <w:lang w:val="uk-UA"/>
              </w:rPr>
              <w:t>18000/938</w:t>
            </w:r>
          </w:p>
        </w:tc>
        <w:tc>
          <w:tcPr>
            <w:tcW w:w="100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rPr>
            </w:pPr>
            <w:r w:rsidRPr="001F0DC3">
              <w:rPr>
                <w:sz w:val="20"/>
                <w:szCs w:val="20"/>
                <w:lang w:val="uk-UA"/>
              </w:rPr>
              <w:t xml:space="preserve">1,1,1,2 - </w:t>
            </w:r>
            <w:proofErr w:type="spellStart"/>
            <w:r w:rsidRPr="001F0DC3">
              <w:rPr>
                <w:sz w:val="20"/>
                <w:szCs w:val="20"/>
                <w:lang w:val="uk-UA"/>
              </w:rPr>
              <w:t>Тетрафторетан</w:t>
            </w:r>
            <w:proofErr w:type="spellEnd"/>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eastAsia="ru-RU"/>
              </w:rPr>
            </w:pPr>
            <w:r w:rsidRPr="001F0DC3">
              <w:rPr>
                <w:sz w:val="20"/>
                <w:szCs w:val="20"/>
                <w:lang w:val="uk-UA" w:eastAsia="ru-RU"/>
              </w:rPr>
              <w:t>0,00025</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1F0DC3" w:rsidRDefault="00102EE0" w:rsidP="00170E67">
            <w:pPr>
              <w:jc w:val="center"/>
              <w:rPr>
                <w:color w:val="000000"/>
                <w:sz w:val="20"/>
                <w:szCs w:val="20"/>
              </w:rPr>
            </w:pPr>
            <w:r w:rsidRPr="001F0DC3">
              <w:rPr>
                <w:color w:val="000000"/>
                <w:sz w:val="20"/>
                <w:szCs w:val="20"/>
              </w:rPr>
              <w:t>0,0009</w:t>
            </w:r>
          </w:p>
        </w:tc>
      </w:tr>
      <w:tr w:rsidR="00102EE0" w:rsidRPr="001F0DC3" w:rsidTr="00170E67">
        <w:trPr>
          <w:jc w:val="center"/>
        </w:trPr>
        <w:tc>
          <w:tcPr>
            <w:tcW w:w="612" w:type="pct"/>
            <w:tcBorders>
              <w:left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eastAsia="en-US"/>
              </w:rPr>
            </w:pPr>
            <w:r w:rsidRPr="001F0DC3">
              <w:rPr>
                <w:sz w:val="20"/>
                <w:szCs w:val="20"/>
                <w:lang w:val="uk-UA" w:eastAsia="en-US"/>
              </w:rPr>
              <w:t>2</w:t>
            </w:r>
          </w:p>
        </w:tc>
        <w:tc>
          <w:tcPr>
            <w:tcW w:w="1918" w:type="pct"/>
            <w:tcBorders>
              <w:left w:val="single" w:sz="4" w:space="0" w:color="000000" w:themeColor="text1"/>
              <w:right w:val="single" w:sz="4" w:space="0" w:color="000000" w:themeColor="text1"/>
            </w:tcBorders>
            <w:vAlign w:val="center"/>
          </w:tcPr>
          <w:p w:rsidR="00102EE0" w:rsidRPr="001F0DC3" w:rsidRDefault="00102EE0" w:rsidP="00170E67">
            <w:pPr>
              <w:suppressAutoHyphens w:val="0"/>
              <w:jc w:val="center"/>
              <w:rPr>
                <w:bCs/>
                <w:iCs/>
                <w:sz w:val="20"/>
                <w:szCs w:val="20"/>
                <w:lang w:val="uk-UA" w:eastAsia="ru-RU"/>
              </w:rPr>
            </w:pPr>
            <w:r w:rsidRPr="001F0DC3">
              <w:rPr>
                <w:bCs/>
                <w:iCs/>
                <w:sz w:val="20"/>
                <w:szCs w:val="20"/>
                <w:lang w:val="uk-UA" w:eastAsia="ru-RU"/>
              </w:rPr>
              <w:t>Соковий склад (</w:t>
            </w:r>
            <w:r>
              <w:rPr>
                <w:bCs/>
                <w:iCs/>
                <w:sz w:val="20"/>
                <w:szCs w:val="20"/>
                <w:lang w:val="uk-UA" w:eastAsia="ru-RU"/>
              </w:rPr>
              <w:t xml:space="preserve">холодильна </w:t>
            </w:r>
            <w:r w:rsidRPr="001F0DC3">
              <w:rPr>
                <w:bCs/>
                <w:iCs/>
                <w:sz w:val="20"/>
                <w:szCs w:val="20"/>
                <w:lang w:val="uk-UA" w:eastAsia="ru-RU"/>
              </w:rPr>
              <w:t>фреонова установка)</w:t>
            </w:r>
          </w:p>
        </w:tc>
        <w:tc>
          <w:tcPr>
            <w:tcW w:w="672"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EE0" w:rsidRPr="001F0DC3" w:rsidRDefault="00102EE0" w:rsidP="00170E67">
            <w:pPr>
              <w:jc w:val="center"/>
              <w:rPr>
                <w:sz w:val="20"/>
                <w:szCs w:val="20"/>
                <w:lang w:val="uk-UA"/>
              </w:rPr>
            </w:pPr>
            <w:r w:rsidRPr="001F0DC3">
              <w:rPr>
                <w:sz w:val="20"/>
                <w:szCs w:val="20"/>
                <w:lang w:val="uk-UA"/>
              </w:rPr>
              <w:t>18000/938</w:t>
            </w:r>
          </w:p>
        </w:tc>
        <w:tc>
          <w:tcPr>
            <w:tcW w:w="100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rPr>
            </w:pPr>
            <w:r w:rsidRPr="001F0DC3">
              <w:rPr>
                <w:sz w:val="20"/>
                <w:szCs w:val="20"/>
                <w:lang w:val="uk-UA"/>
              </w:rPr>
              <w:t xml:space="preserve">1,1,1,2 - </w:t>
            </w:r>
            <w:proofErr w:type="spellStart"/>
            <w:r w:rsidRPr="001F0DC3">
              <w:rPr>
                <w:sz w:val="20"/>
                <w:szCs w:val="20"/>
                <w:lang w:val="uk-UA"/>
              </w:rPr>
              <w:t>Тетрафторетан</w:t>
            </w:r>
            <w:proofErr w:type="spellEnd"/>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1F0DC3" w:rsidRDefault="00102EE0" w:rsidP="00170E67">
            <w:pPr>
              <w:jc w:val="center"/>
              <w:rPr>
                <w:sz w:val="20"/>
                <w:szCs w:val="20"/>
                <w:lang w:val="uk-UA" w:eastAsia="ru-RU"/>
              </w:rPr>
            </w:pPr>
            <w:r w:rsidRPr="001F0DC3">
              <w:rPr>
                <w:sz w:val="20"/>
                <w:szCs w:val="20"/>
                <w:lang w:val="uk-UA" w:eastAsia="ru-RU"/>
              </w:rPr>
              <w:t>0,0001</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2EE0" w:rsidRPr="001F0DC3" w:rsidRDefault="00102EE0" w:rsidP="00170E67">
            <w:pPr>
              <w:jc w:val="center"/>
              <w:rPr>
                <w:color w:val="000000"/>
                <w:sz w:val="20"/>
                <w:szCs w:val="20"/>
              </w:rPr>
            </w:pPr>
            <w:r w:rsidRPr="001F0DC3">
              <w:rPr>
                <w:color w:val="000000"/>
                <w:sz w:val="20"/>
                <w:szCs w:val="20"/>
              </w:rPr>
              <w:t>0,00036</w:t>
            </w:r>
          </w:p>
        </w:tc>
      </w:tr>
    </w:tbl>
    <w:p w:rsidR="00102EE0" w:rsidRPr="00C80F57" w:rsidRDefault="00102EE0" w:rsidP="00102EE0">
      <w:pPr>
        <w:ind w:left="540" w:firstLine="708"/>
        <w:jc w:val="right"/>
        <w:rPr>
          <w:sz w:val="26"/>
          <w:szCs w:val="26"/>
          <w:lang w:val="uk-UA"/>
        </w:rPr>
      </w:pPr>
    </w:p>
    <w:p w:rsidR="00102EE0" w:rsidRPr="00C80F57" w:rsidRDefault="00102EE0" w:rsidP="00102EE0">
      <w:pPr>
        <w:spacing w:line="360" w:lineRule="auto"/>
        <w:rPr>
          <w:sz w:val="28"/>
          <w:szCs w:val="28"/>
          <w:lang w:val="uk-UA"/>
        </w:rPr>
        <w:sectPr w:rsidR="00102EE0" w:rsidRPr="00C80F57" w:rsidSect="006229BF">
          <w:pgSz w:w="16838" w:h="11906" w:orient="landscape"/>
          <w:pgMar w:top="1079" w:right="1134" w:bottom="851" w:left="1134" w:header="709" w:footer="709" w:gutter="0"/>
          <w:cols w:space="708"/>
          <w:docGrid w:linePitch="360"/>
        </w:sectPr>
      </w:pPr>
    </w:p>
    <w:p w:rsidR="00102EE0" w:rsidRPr="00412521" w:rsidRDefault="00102EE0" w:rsidP="00102EE0">
      <w:pPr>
        <w:pStyle w:val="2"/>
        <w:spacing w:line="276" w:lineRule="auto"/>
        <w:jc w:val="both"/>
        <w:rPr>
          <w:sz w:val="24"/>
          <w:szCs w:val="24"/>
        </w:rPr>
      </w:pPr>
      <w:bookmarkStart w:id="10" w:name="_Toc140485276"/>
      <w:r w:rsidRPr="00412521">
        <w:rPr>
          <w:sz w:val="24"/>
          <w:szCs w:val="24"/>
        </w:rPr>
        <w:lastRenderedPageBreak/>
        <w:t>2.18.3 Заходи щодо впровадження найкращих існуючих технології виробництва</w:t>
      </w:r>
      <w:bookmarkEnd w:id="10"/>
    </w:p>
    <w:p w:rsidR="00102EE0" w:rsidRDefault="00102EE0" w:rsidP="0026313A">
      <w:pPr>
        <w:pStyle w:val="210"/>
        <w:numPr>
          <w:ilvl w:val="0"/>
          <w:numId w:val="1"/>
        </w:numPr>
        <w:spacing w:line="276" w:lineRule="auto"/>
        <w:ind w:firstLine="709"/>
        <w:rPr>
          <w:sz w:val="24"/>
          <w:szCs w:val="24"/>
        </w:rPr>
      </w:pPr>
      <w:r w:rsidRPr="0057003E">
        <w:rPr>
          <w:sz w:val="24"/>
          <w:szCs w:val="24"/>
        </w:rPr>
        <w:t>Так як дане підприємство відноситься до третьої групи за ступенем впливу об’єкта на забруднення атмосферного повітря, дані про інформацію щодо впровадження найкращих існуюч</w:t>
      </w:r>
      <w:r>
        <w:rPr>
          <w:sz w:val="24"/>
          <w:szCs w:val="24"/>
        </w:rPr>
        <w:t>их технологій згідно п. 1.6 [3</w:t>
      </w:r>
      <w:r w:rsidRPr="0057003E">
        <w:rPr>
          <w:sz w:val="24"/>
          <w:szCs w:val="24"/>
        </w:rPr>
        <w:t>]  не приводяться.</w:t>
      </w:r>
    </w:p>
    <w:p w:rsidR="0026313A" w:rsidRDefault="0026313A" w:rsidP="00102EE0">
      <w:pPr>
        <w:pStyle w:val="210"/>
        <w:numPr>
          <w:ilvl w:val="0"/>
          <w:numId w:val="1"/>
        </w:numPr>
        <w:spacing w:line="276" w:lineRule="auto"/>
        <w:ind w:firstLine="851"/>
        <w:rPr>
          <w:sz w:val="24"/>
          <w:szCs w:val="24"/>
        </w:rPr>
      </w:pPr>
    </w:p>
    <w:p w:rsidR="00102EE0" w:rsidRPr="00412521" w:rsidRDefault="00102EE0" w:rsidP="00102EE0">
      <w:pPr>
        <w:pStyle w:val="2"/>
        <w:spacing w:line="276" w:lineRule="auto"/>
        <w:jc w:val="both"/>
        <w:rPr>
          <w:sz w:val="24"/>
          <w:szCs w:val="24"/>
        </w:rPr>
      </w:pPr>
      <w:bookmarkStart w:id="11" w:name="_Toc140485277"/>
      <w:r w:rsidRPr="00412521">
        <w:rPr>
          <w:sz w:val="24"/>
          <w:szCs w:val="24"/>
        </w:rPr>
        <w:t xml:space="preserve">2.18.4. </w:t>
      </w:r>
      <w:r w:rsidRPr="0028789C">
        <w:rPr>
          <w:sz w:val="24"/>
          <w:szCs w:val="24"/>
        </w:rPr>
        <w:t>Перелік заходів щодо скорочення викидів забруднюючих речовин</w:t>
      </w:r>
      <w:bookmarkEnd w:id="11"/>
    </w:p>
    <w:p w:rsidR="00102EE0" w:rsidRDefault="00102EE0" w:rsidP="002631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15" w:firstLine="709"/>
        <w:jc w:val="both"/>
        <w:rPr>
          <w:rFonts w:ascii="Times New Roman" w:hAnsi="Times New Roman"/>
          <w:sz w:val="24"/>
          <w:szCs w:val="24"/>
          <w:lang w:val="uk-UA"/>
        </w:rPr>
      </w:pPr>
      <w:r w:rsidRPr="00C80F57">
        <w:rPr>
          <w:rFonts w:ascii="Times New Roman" w:hAnsi="Times New Roman"/>
          <w:bCs/>
          <w:sz w:val="24"/>
          <w:szCs w:val="24"/>
          <w:lang w:val="uk-UA"/>
        </w:rPr>
        <w:t xml:space="preserve">Заходи щодо скорочення викидів забруднюючих речовин не передбачаються, так як перевищень встановлених нормативів граничнодопустимих викидів в процесі діяльності підприємства не виникає. Не передбачаються й інші заходи по пункту 2.14 інструкції, як такі, в яких немає потреби, </w:t>
      </w:r>
      <w:r>
        <w:rPr>
          <w:rFonts w:ascii="Times New Roman" w:hAnsi="Times New Roman"/>
          <w:bCs/>
          <w:sz w:val="24"/>
          <w:szCs w:val="24"/>
          <w:lang w:val="uk-UA"/>
        </w:rPr>
        <w:t>т</w:t>
      </w:r>
      <w:r w:rsidRPr="00C80F57">
        <w:rPr>
          <w:rFonts w:ascii="Times New Roman" w:hAnsi="Times New Roman"/>
          <w:sz w:val="24"/>
          <w:szCs w:val="24"/>
          <w:lang w:val="uk-UA"/>
        </w:rPr>
        <w:t>ак як дане підприємство відноситься до третьої групи за ступенем впливу об’єкта на забруднення атмосферного повітря</w:t>
      </w:r>
      <w:r>
        <w:rPr>
          <w:rFonts w:ascii="Times New Roman" w:hAnsi="Times New Roman"/>
          <w:sz w:val="24"/>
          <w:szCs w:val="24"/>
          <w:lang w:val="uk-UA"/>
        </w:rPr>
        <w:t>.</w:t>
      </w:r>
    </w:p>
    <w:p w:rsidR="0026313A" w:rsidRPr="00C80F57" w:rsidRDefault="0026313A" w:rsidP="00102E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15" w:firstLine="851"/>
        <w:jc w:val="both"/>
        <w:rPr>
          <w:b/>
          <w:bCs/>
          <w:i/>
          <w:lang w:val="uk-UA"/>
        </w:rPr>
      </w:pPr>
    </w:p>
    <w:p w:rsidR="00102EE0" w:rsidRPr="00412521" w:rsidRDefault="00102EE0" w:rsidP="00102EE0">
      <w:pPr>
        <w:pStyle w:val="2"/>
        <w:spacing w:line="276" w:lineRule="auto"/>
        <w:rPr>
          <w:sz w:val="24"/>
        </w:rPr>
      </w:pPr>
      <w:bookmarkStart w:id="12" w:name="_Toc140485278"/>
      <w:r w:rsidRPr="00412521">
        <w:rPr>
          <w:sz w:val="24"/>
        </w:rPr>
        <w:t>2.18.5 Пропозиції щодо дозволених обсягів викидів забруднюючих речовин в атмосферне повітря</w:t>
      </w:r>
      <w:bookmarkEnd w:id="12"/>
    </w:p>
    <w:p w:rsidR="00102EE0" w:rsidRPr="00C80F57" w:rsidRDefault="00102EE0" w:rsidP="00102EE0">
      <w:pPr>
        <w:spacing w:line="276" w:lineRule="auto"/>
        <w:ind w:firstLine="709"/>
        <w:jc w:val="both"/>
        <w:rPr>
          <w:lang w:val="uk-UA"/>
        </w:rPr>
      </w:pPr>
      <w:r w:rsidRPr="00C80F57">
        <w:rPr>
          <w:lang w:val="uk-UA"/>
        </w:rPr>
        <w:t>На підприємстві відсутні основні джерела викидів, тому відповідні таблиці не приводяться.</w:t>
      </w:r>
    </w:p>
    <w:p w:rsidR="00102EE0" w:rsidRPr="00C80F57" w:rsidRDefault="00102EE0" w:rsidP="00102EE0">
      <w:pPr>
        <w:pStyle w:val="afb"/>
        <w:numPr>
          <w:ilvl w:val="0"/>
          <w:numId w:val="1"/>
        </w:numPr>
        <w:spacing w:line="276" w:lineRule="auto"/>
        <w:ind w:firstLine="709"/>
        <w:jc w:val="both"/>
        <w:rPr>
          <w:lang w:val="uk-UA"/>
        </w:rPr>
      </w:pPr>
      <w:r w:rsidRPr="00C80F57">
        <w:rPr>
          <w:lang w:val="uk-UA"/>
        </w:rPr>
        <w:t>Пропозиції щодо дозволених обсягів викидів забруднюючих речовин, які віднесені до інших джерел викидів приведені у таблиці 9.2:</w:t>
      </w: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sidRPr="00125C48">
              <w:rPr>
                <w:lang w:val="uk-UA"/>
              </w:rPr>
              <w:t xml:space="preserve">3- </w:t>
            </w:r>
            <w:r w:rsidRPr="00A33252">
              <w:rPr>
                <w:bCs/>
                <w:iCs/>
                <w:lang w:val="uk-UA"/>
              </w:rPr>
              <w:t>Вентилятор витяжний з цеху сокового та пюре</w:t>
            </w:r>
            <w:r>
              <w:rPr>
                <w:bCs/>
                <w:iCs/>
                <w:lang w:val="uk-UA"/>
              </w:rPr>
              <w:t xml:space="preserve"> </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викид відповід</w:t>
            </w:r>
            <w:r>
              <w:rPr>
                <w:sz w:val="22"/>
                <w:szCs w:val="22"/>
                <w:lang w:val="uk-UA"/>
              </w:rPr>
              <w:t xml:space="preserve">но до законодавства, </w:t>
            </w:r>
            <w:r w:rsidRPr="00C80F57">
              <w:rPr>
                <w:sz w:val="22"/>
                <w:szCs w:val="22"/>
                <w:lang w:val="uk-UA"/>
              </w:rPr>
              <w:t>мг/</w:t>
            </w:r>
            <w:proofErr w:type="spellStart"/>
            <w:r w:rsidRPr="000D32B7">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w:t>
            </w:r>
            <w:r>
              <w:rPr>
                <w:sz w:val="22"/>
                <w:szCs w:val="22"/>
                <w:lang w:val="uk-UA"/>
              </w:rPr>
              <w:t xml:space="preserve"> </w:t>
            </w:r>
            <w:r w:rsidRPr="00C80F57">
              <w:rPr>
                <w:sz w:val="22"/>
                <w:szCs w:val="22"/>
                <w:lang w:val="uk-UA"/>
              </w:rPr>
              <w:t>мг/</w:t>
            </w:r>
            <w:proofErr w:type="spellStart"/>
            <w:r w:rsidRPr="000D32B7">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Pr>
                <w:lang w:val="uk-UA"/>
              </w:rPr>
              <w:t>4</w:t>
            </w:r>
            <w:r w:rsidRPr="00125C48">
              <w:rPr>
                <w:lang w:val="uk-UA"/>
              </w:rPr>
              <w:t xml:space="preserve">- </w:t>
            </w:r>
            <w:r w:rsidRPr="00A33252">
              <w:rPr>
                <w:bCs/>
                <w:iCs/>
                <w:lang w:val="uk-UA"/>
              </w:rPr>
              <w:t>Вентилятор витяжний з цеху сокового та пюре</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викид</w:t>
            </w:r>
            <w:r>
              <w:rPr>
                <w:sz w:val="22"/>
                <w:szCs w:val="22"/>
                <w:lang w:val="uk-UA"/>
              </w:rPr>
              <w:t xml:space="preserve"> відповідно до законодавства, </w:t>
            </w:r>
            <w:r w:rsidRPr="00C80F57">
              <w:rPr>
                <w:sz w:val="22"/>
                <w:szCs w:val="22"/>
                <w:lang w:val="uk-UA"/>
              </w:rPr>
              <w:t>мг/</w:t>
            </w:r>
            <w:proofErr w:type="spellStart"/>
            <w:r w:rsidRPr="000D32B7">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w:t>
            </w:r>
            <w:r>
              <w:rPr>
                <w:sz w:val="22"/>
                <w:szCs w:val="22"/>
                <w:lang w:val="uk-UA"/>
              </w:rPr>
              <w:t xml:space="preserve"> </w:t>
            </w:r>
            <w:r w:rsidRPr="00C80F57">
              <w:rPr>
                <w:sz w:val="22"/>
                <w:szCs w:val="22"/>
                <w:lang w:val="uk-UA"/>
              </w:rPr>
              <w:t>мг/</w:t>
            </w:r>
            <w:proofErr w:type="spellStart"/>
            <w:r w:rsidRPr="000D32B7">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Pr>
                <w:lang w:val="uk-UA"/>
              </w:rPr>
              <w:t>5</w:t>
            </w:r>
            <w:r w:rsidRPr="00125C48">
              <w:rPr>
                <w:lang w:val="uk-UA"/>
              </w:rPr>
              <w:t xml:space="preserve">- </w:t>
            </w:r>
            <w:r w:rsidRPr="008932A7">
              <w:rPr>
                <w:bCs/>
                <w:iCs/>
                <w:lang w:val="uk-UA"/>
              </w:rPr>
              <w:t>Вентилятор витяжний з цеху сокового та пюре</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викид</w:t>
            </w:r>
            <w:r>
              <w:rPr>
                <w:sz w:val="22"/>
                <w:szCs w:val="22"/>
                <w:lang w:val="uk-UA"/>
              </w:rPr>
              <w:t xml:space="preserve"> відповідно до законодавства, </w:t>
            </w:r>
            <w:r w:rsidRPr="00C80F57">
              <w:rPr>
                <w:sz w:val="22"/>
                <w:szCs w:val="22"/>
                <w:lang w:val="uk-UA"/>
              </w:rPr>
              <w:t>мг/</w:t>
            </w:r>
            <w:proofErr w:type="spellStart"/>
            <w:r w:rsidRPr="000D32B7">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w:t>
            </w:r>
            <w:r>
              <w:rPr>
                <w:sz w:val="22"/>
                <w:szCs w:val="22"/>
                <w:lang w:val="uk-UA"/>
              </w:rPr>
              <w:t xml:space="preserve"> </w:t>
            </w:r>
            <w:r w:rsidRPr="00C80F57">
              <w:rPr>
                <w:sz w:val="22"/>
                <w:szCs w:val="22"/>
                <w:lang w:val="uk-UA"/>
              </w:rPr>
              <w:t>мг/</w:t>
            </w:r>
            <w:proofErr w:type="spellStart"/>
            <w:r w:rsidRPr="000D32B7">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lastRenderedPageBreak/>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Pr>
                <w:lang w:val="uk-UA"/>
              </w:rPr>
              <w:t>6</w:t>
            </w:r>
            <w:r w:rsidRPr="00125C48">
              <w:rPr>
                <w:lang w:val="uk-UA"/>
              </w:rPr>
              <w:t xml:space="preserve">- </w:t>
            </w:r>
            <w:r w:rsidRPr="008932A7">
              <w:rPr>
                <w:bCs/>
                <w:iCs/>
                <w:lang w:val="uk-UA"/>
              </w:rPr>
              <w:t>Вентилятор витяжний з цеху сокового та пюре</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w:t>
            </w:r>
            <w:r>
              <w:rPr>
                <w:sz w:val="22"/>
                <w:szCs w:val="22"/>
                <w:lang w:val="uk-UA"/>
              </w:rPr>
              <w:t>д відповідно до законодавства,</w:t>
            </w:r>
            <w:r w:rsidRPr="00C80F57">
              <w:rPr>
                <w:sz w:val="22"/>
                <w:szCs w:val="22"/>
                <w:lang w:val="uk-UA"/>
              </w:rPr>
              <w:t xml:space="preserve"> мг/</w:t>
            </w:r>
            <w:proofErr w:type="spellStart"/>
            <w:r w:rsidRPr="000D32B7">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w:t>
            </w:r>
            <w:r>
              <w:rPr>
                <w:sz w:val="22"/>
                <w:szCs w:val="22"/>
                <w:lang w:val="uk-UA"/>
              </w:rPr>
              <w:t xml:space="preserve"> </w:t>
            </w:r>
            <w:r w:rsidRPr="00C80F57">
              <w:rPr>
                <w:sz w:val="22"/>
                <w:szCs w:val="22"/>
                <w:lang w:val="uk-UA"/>
              </w:rPr>
              <w:t>мг/</w:t>
            </w:r>
            <w:proofErr w:type="spellStart"/>
            <w:r w:rsidRPr="000D32B7">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Pr>
                <w:lang w:val="uk-UA"/>
              </w:rPr>
              <w:t>7</w:t>
            </w:r>
            <w:r w:rsidRPr="00125C48">
              <w:rPr>
                <w:lang w:val="uk-UA"/>
              </w:rPr>
              <w:t xml:space="preserve">- </w:t>
            </w:r>
            <w:r w:rsidRPr="008932A7">
              <w:rPr>
                <w:bCs/>
                <w:iCs/>
                <w:lang w:val="uk-UA"/>
              </w:rPr>
              <w:t>Вентилятор витяжний з цеху сокового та пюре</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викид відповідно до законодавства,</w:t>
            </w:r>
            <w:r>
              <w:rPr>
                <w:sz w:val="22"/>
                <w:szCs w:val="22"/>
                <w:lang w:val="uk-UA"/>
              </w:rPr>
              <w:t xml:space="preserve"> </w:t>
            </w:r>
            <w:r w:rsidRPr="00C80F57">
              <w:rPr>
                <w:sz w:val="22"/>
                <w:szCs w:val="22"/>
                <w:lang w:val="uk-UA"/>
              </w:rPr>
              <w:t>мг/</w:t>
            </w:r>
            <w:proofErr w:type="spellStart"/>
            <w:r w:rsidRPr="00C4195F">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w:t>
            </w:r>
            <w:r>
              <w:rPr>
                <w:sz w:val="22"/>
                <w:szCs w:val="22"/>
                <w:lang w:val="uk-UA"/>
              </w:rPr>
              <w:t xml:space="preserve"> </w:t>
            </w:r>
            <w:r w:rsidRPr="00C80F57">
              <w:rPr>
                <w:sz w:val="22"/>
                <w:szCs w:val="22"/>
                <w:lang w:val="uk-UA"/>
              </w:rPr>
              <w:t>мг/</w:t>
            </w:r>
            <w:proofErr w:type="spellStart"/>
            <w:r w:rsidRPr="00C4195F">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Pr>
                <w:lang w:val="uk-UA"/>
              </w:rPr>
              <w:t>8</w:t>
            </w:r>
            <w:r w:rsidRPr="00125C48">
              <w:rPr>
                <w:lang w:val="uk-UA"/>
              </w:rPr>
              <w:t xml:space="preserve">- </w:t>
            </w:r>
            <w:r w:rsidRPr="008932A7">
              <w:rPr>
                <w:bCs/>
                <w:iCs/>
                <w:lang w:val="uk-UA"/>
              </w:rPr>
              <w:t>Вентилятор витяжний з цеху сокового та пюре</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викид відповідно до законодавства,   мг/м</w:t>
            </w:r>
            <w:r w:rsidRPr="00E5521D">
              <w:rPr>
                <w:sz w:val="22"/>
                <w:szCs w:val="22"/>
                <w:vertAlign w:val="superscript"/>
                <w:lang w:val="uk-UA"/>
              </w:rPr>
              <w:t>3</w:t>
            </w:r>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викид,мг/м</w:t>
            </w:r>
            <w:r w:rsidRPr="00E5521D">
              <w:rPr>
                <w:sz w:val="22"/>
                <w:szCs w:val="22"/>
                <w:vertAlign w:val="superscript"/>
                <w:lang w:val="uk-UA"/>
              </w:rPr>
              <w:t>3</w:t>
            </w:r>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C80F57"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125C48" w:rsidRDefault="00102EE0" w:rsidP="00170E67">
            <w:pPr>
              <w:jc w:val="center"/>
              <w:rPr>
                <w:lang w:val="uk-UA"/>
              </w:rPr>
            </w:pPr>
            <w:r w:rsidRPr="00125C48">
              <w:rPr>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125C48" w:rsidRDefault="00102EE0" w:rsidP="00170E67">
            <w:pPr>
              <w:pStyle w:val="afb"/>
              <w:ind w:left="126"/>
              <w:rPr>
                <w:lang w:val="uk-UA"/>
              </w:rPr>
            </w:pPr>
            <w:r>
              <w:rPr>
                <w:lang w:val="uk-UA"/>
              </w:rPr>
              <w:t>9</w:t>
            </w:r>
            <w:r w:rsidRPr="00125C48">
              <w:rPr>
                <w:lang w:val="uk-UA"/>
              </w:rPr>
              <w:t xml:space="preserve">- </w:t>
            </w:r>
            <w:r w:rsidRPr="008932A7">
              <w:rPr>
                <w:bCs/>
                <w:iCs/>
                <w:lang w:val="uk-UA"/>
              </w:rPr>
              <w:t>Вентилятор витяжний з цеху сокового та пюре</w:t>
            </w:r>
          </w:p>
        </w:tc>
      </w:tr>
      <w:tr w:rsidR="00102EE0" w:rsidRPr="00C80F57"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C80F57"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125C48" w:rsidRDefault="00102EE0" w:rsidP="00170E67">
            <w:pPr>
              <w:spacing w:line="276" w:lineRule="auto"/>
              <w:jc w:val="right"/>
              <w:rPr>
                <w:iCs/>
                <w:lang w:val="uk-UA"/>
              </w:rPr>
            </w:pPr>
            <w:r w:rsidRPr="00125C48">
              <w:rPr>
                <w:iCs/>
                <w:lang w:val="uk-UA"/>
              </w:rPr>
              <w:t>Таблиця 9.2</w:t>
            </w:r>
          </w:p>
        </w:tc>
      </w:tr>
      <w:tr w:rsidR="00102EE0" w:rsidRPr="00C80F57"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Гранично допустимий викид</w:t>
            </w:r>
            <w:r>
              <w:rPr>
                <w:sz w:val="22"/>
                <w:szCs w:val="22"/>
                <w:lang w:val="uk-UA"/>
              </w:rPr>
              <w:t xml:space="preserve"> відповідно до законодавства, </w:t>
            </w:r>
            <w:r w:rsidRPr="00C80F57">
              <w:rPr>
                <w:sz w:val="22"/>
                <w:szCs w:val="22"/>
                <w:lang w:val="uk-UA"/>
              </w:rPr>
              <w:t>мг/</w:t>
            </w:r>
            <w:proofErr w:type="spellStart"/>
            <w:r w:rsidRPr="008932A7">
              <w:rPr>
                <w:sz w:val="22"/>
                <w:szCs w:val="22"/>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Затверджений граничнодопустимий викид,</w:t>
            </w:r>
            <w:r>
              <w:rPr>
                <w:sz w:val="22"/>
                <w:szCs w:val="22"/>
                <w:lang w:val="uk-UA"/>
              </w:rPr>
              <w:t xml:space="preserve"> </w:t>
            </w:r>
            <w:r w:rsidRPr="00C80F57">
              <w:rPr>
                <w:sz w:val="22"/>
                <w:szCs w:val="22"/>
                <w:lang w:val="uk-UA"/>
              </w:rPr>
              <w:t>мг/</w:t>
            </w:r>
            <w:proofErr w:type="spellStart"/>
            <w:r w:rsidRPr="008932A7">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Термін досягнення затвердженого значення</w:t>
            </w:r>
          </w:p>
        </w:tc>
      </w:tr>
      <w:tr w:rsidR="00102EE0" w:rsidRPr="00C80F57"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C80F57" w:rsidRDefault="00102EE0" w:rsidP="00170E67">
            <w:pPr>
              <w:spacing w:line="276" w:lineRule="auto"/>
              <w:rPr>
                <w:sz w:val="22"/>
                <w:szCs w:val="22"/>
                <w:lang w:val="uk-UA"/>
              </w:rPr>
            </w:pP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spacing w:line="276" w:lineRule="auto"/>
              <w:jc w:val="center"/>
              <w:rPr>
                <w:sz w:val="22"/>
                <w:szCs w:val="22"/>
                <w:lang w:val="uk-UA"/>
              </w:rPr>
            </w:pPr>
            <w:r w:rsidRPr="00C80F57">
              <w:rPr>
                <w:sz w:val="22"/>
                <w:szCs w:val="22"/>
                <w:lang w:val="uk-UA"/>
              </w:rPr>
              <w:t>4</w:t>
            </w:r>
          </w:p>
        </w:tc>
      </w:tr>
      <w:tr w:rsidR="00102EE0" w:rsidRPr="00C80F57"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C80F57" w:rsidRDefault="00102EE0" w:rsidP="00170E67">
            <w:pPr>
              <w:jc w:val="center"/>
              <w:rPr>
                <w:sz w:val="22"/>
                <w:szCs w:val="22"/>
                <w:lang w:val="uk-UA"/>
              </w:rPr>
            </w:pPr>
            <w:r w:rsidRPr="00C80F57">
              <w:rPr>
                <w:sz w:val="22"/>
                <w:szCs w:val="22"/>
                <w:lang w:val="uk-UA"/>
              </w:rPr>
              <w:t>-</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spacing w:line="276" w:lineRule="auto"/>
              <w:jc w:val="center"/>
              <w:rPr>
                <w:sz w:val="22"/>
                <w:szCs w:val="22"/>
                <w:lang w:val="uk-UA"/>
              </w:rPr>
            </w:pPr>
            <w:r w:rsidRPr="00C80F57">
              <w:rPr>
                <w:sz w:val="22"/>
                <w:szCs w:val="22"/>
                <w:lang w:val="uk-UA"/>
              </w:rPr>
              <w:t>-</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C80F57" w:rsidRDefault="00102EE0" w:rsidP="00170E67">
            <w:pPr>
              <w:jc w:val="center"/>
              <w:rPr>
                <w:sz w:val="22"/>
                <w:szCs w:val="22"/>
                <w:lang w:val="uk-UA"/>
              </w:rPr>
            </w:pPr>
            <w:r w:rsidRPr="00C80F57">
              <w:rPr>
                <w:sz w:val="22"/>
                <w:szCs w:val="22"/>
                <w:lang w:val="uk-UA"/>
              </w:rPr>
              <w:t>-</w:t>
            </w:r>
          </w:p>
        </w:tc>
      </w:tr>
      <w:tr w:rsidR="00102EE0" w:rsidRPr="00C80F57"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C80F57" w:rsidRDefault="00102EE0" w:rsidP="00170E67">
            <w:pPr>
              <w:spacing w:line="276" w:lineRule="auto"/>
              <w:jc w:val="center"/>
              <w:rPr>
                <w:color w:val="000000"/>
                <w:sz w:val="22"/>
                <w:szCs w:val="22"/>
                <w:lang w:val="uk-UA"/>
              </w:rPr>
            </w:pPr>
            <w:r w:rsidRPr="00C80F57">
              <w:rPr>
                <w:color w:val="000000"/>
                <w:sz w:val="22"/>
                <w:szCs w:val="22"/>
                <w:lang w:val="uk-UA"/>
              </w:rPr>
              <w:t xml:space="preserve">Для речовин, на які не встановлені нормативи граничнодопустимих викидів відповідно до </w:t>
            </w:r>
            <w:r w:rsidRPr="00C80F57">
              <w:rPr>
                <w:color w:val="000000"/>
                <w:sz w:val="22"/>
                <w:szCs w:val="22"/>
                <w:lang w:val="uk-UA"/>
              </w:rPr>
              <w:lastRenderedPageBreak/>
              <w:t>законодавства,  встановлюються  наступні  величини  масової витрати (г/</w:t>
            </w:r>
            <w:proofErr w:type="spellStart"/>
            <w:r w:rsidRPr="00C80F57">
              <w:rPr>
                <w:color w:val="000000"/>
                <w:sz w:val="22"/>
                <w:szCs w:val="22"/>
                <w:lang w:val="uk-UA"/>
              </w:rPr>
              <w:t>сек</w:t>
            </w:r>
            <w:proofErr w:type="spellEnd"/>
            <w:r w:rsidRPr="00C80F57">
              <w:rPr>
                <w:color w:val="000000"/>
                <w:sz w:val="22"/>
                <w:szCs w:val="22"/>
                <w:lang w:val="uk-UA"/>
              </w:rPr>
              <w:t>):</w:t>
            </w:r>
          </w:p>
        </w:tc>
      </w:tr>
      <w:tr w:rsidR="00102EE0" w:rsidRPr="00C80F57"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lastRenderedPageBreak/>
              <w:t>Речовини у вигляді суспендованих твердих частинок недиференційованих за складом</w:t>
            </w:r>
          </w:p>
        </w:tc>
        <w:tc>
          <w:tcPr>
            <w:tcW w:w="801" w:type="pct"/>
            <w:tcBorders>
              <w:top w:val="nil"/>
              <w:left w:val="nil"/>
              <w:bottom w:val="nil"/>
              <w:right w:val="nil"/>
            </w:tcBorders>
            <w:noWrap/>
            <w:tcMar>
              <w:top w:w="15" w:type="dxa"/>
              <w:left w:w="15" w:type="dxa"/>
              <w:bottom w:w="0" w:type="dxa"/>
              <w:right w:w="15" w:type="dxa"/>
            </w:tcMar>
            <w:vAlign w:val="center"/>
          </w:tcPr>
          <w:p w:rsidR="00102EE0" w:rsidRPr="00E5521D" w:rsidRDefault="00102EE0" w:rsidP="00170E67">
            <w:pPr>
              <w:rPr>
                <w:sz w:val="22"/>
                <w:szCs w:val="22"/>
                <w:lang w:val="uk-UA"/>
              </w:rPr>
            </w:pPr>
            <w:r w:rsidRPr="00E5521D">
              <w:rPr>
                <w:sz w:val="22"/>
                <w:szCs w:val="22"/>
                <w:lang w:val="uk-UA"/>
              </w:rPr>
              <w:t>0,0</w:t>
            </w:r>
            <w:r>
              <w:rPr>
                <w:sz w:val="22"/>
                <w:szCs w:val="22"/>
                <w:lang w:val="uk-UA"/>
              </w:rPr>
              <w:t>05</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Default="00102EE0" w:rsidP="00170E67">
            <w:r w:rsidRPr="00CF613E">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9E5873"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9E5873" w:rsidRDefault="00102EE0" w:rsidP="00170E67">
            <w:pPr>
              <w:jc w:val="center"/>
              <w:rPr>
                <w:sz w:val="22"/>
                <w:lang w:val="uk-UA"/>
              </w:rPr>
            </w:pPr>
            <w:r w:rsidRPr="009E5873">
              <w:rPr>
                <w:sz w:val="22"/>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9E5873" w:rsidRDefault="00102EE0" w:rsidP="00170E67">
            <w:pPr>
              <w:pStyle w:val="afb"/>
              <w:ind w:left="126"/>
              <w:rPr>
                <w:sz w:val="22"/>
                <w:lang w:val="uk-UA"/>
              </w:rPr>
            </w:pPr>
            <w:r w:rsidRPr="009E5873">
              <w:rPr>
                <w:sz w:val="22"/>
                <w:lang w:val="uk-UA"/>
              </w:rPr>
              <w:t xml:space="preserve">10- </w:t>
            </w:r>
            <w:r w:rsidRPr="009E5873">
              <w:rPr>
                <w:bCs/>
                <w:iCs/>
                <w:sz w:val="22"/>
                <w:lang w:val="uk-UA"/>
              </w:rPr>
              <w:t>Труба генератора FDG 730 V, марка F.0730/VAP.G</w:t>
            </w:r>
          </w:p>
        </w:tc>
      </w:tr>
      <w:tr w:rsidR="00102EE0" w:rsidRPr="009E5873"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9E5873"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9E5873"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9E5873"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9E5873" w:rsidRDefault="00102EE0" w:rsidP="00170E67">
            <w:pPr>
              <w:spacing w:line="276" w:lineRule="auto"/>
              <w:jc w:val="right"/>
              <w:rPr>
                <w:iCs/>
                <w:sz w:val="22"/>
                <w:lang w:val="uk-UA"/>
              </w:rPr>
            </w:pPr>
            <w:r w:rsidRPr="009E5873">
              <w:rPr>
                <w:iCs/>
                <w:sz w:val="22"/>
                <w:lang w:val="uk-UA"/>
              </w:rPr>
              <w:t>Таблиця 9.2</w:t>
            </w:r>
          </w:p>
        </w:tc>
      </w:tr>
      <w:tr w:rsidR="00102EE0" w:rsidRPr="009E5873"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Гранично допустимий викид відповідно до законодавства, мг/</w:t>
            </w:r>
            <w:proofErr w:type="spellStart"/>
            <w:r w:rsidRPr="009E5873">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Затверджений граничнодопустимий викид, мг/</w:t>
            </w:r>
            <w:proofErr w:type="spellStart"/>
            <w:r w:rsidRPr="009E5873">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Термін досягнення затвердженого значення</w:t>
            </w:r>
          </w:p>
        </w:tc>
      </w:tr>
      <w:tr w:rsidR="00102EE0" w:rsidRPr="009E5873"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r>
      <w:tr w:rsidR="00102EE0" w:rsidRPr="009E5873"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4</w:t>
            </w:r>
          </w:p>
        </w:tc>
      </w:tr>
      <w:tr w:rsidR="00102EE0" w:rsidRPr="009E5873"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jc w:val="center"/>
              <w:rPr>
                <w:sz w:val="22"/>
                <w:szCs w:val="22"/>
                <w:lang w:val="uk-UA"/>
              </w:rPr>
            </w:pPr>
            <w:r w:rsidRPr="009E5873">
              <w:rPr>
                <w:sz w:val="22"/>
                <w:szCs w:val="22"/>
                <w:lang w:val="uk-UA"/>
              </w:rPr>
              <w:t>Речовини у вигляді суспендованих твердих частинок недиференційованих за складом</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150</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spacing w:line="276" w:lineRule="auto"/>
              <w:jc w:val="center"/>
              <w:rPr>
                <w:sz w:val="22"/>
                <w:szCs w:val="22"/>
                <w:lang w:val="uk-UA"/>
              </w:rPr>
            </w:pPr>
            <w:r w:rsidRPr="009E5873">
              <w:rPr>
                <w:sz w:val="22"/>
                <w:szCs w:val="22"/>
                <w:lang w:val="uk-UA"/>
              </w:rPr>
              <w:t>150</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з дати отримання дозволу</w:t>
            </w:r>
          </w:p>
        </w:tc>
      </w:tr>
      <w:tr w:rsidR="00102EE0" w:rsidRPr="009E5873"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9E5873" w:rsidRDefault="00102EE0" w:rsidP="00170E67">
            <w:pPr>
              <w:spacing w:line="276" w:lineRule="auto"/>
              <w:jc w:val="center"/>
              <w:rPr>
                <w:color w:val="000000"/>
                <w:sz w:val="22"/>
                <w:szCs w:val="22"/>
                <w:lang w:val="uk-UA"/>
              </w:rPr>
            </w:pPr>
            <w:r w:rsidRPr="009E5873">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9E5873">
              <w:rPr>
                <w:color w:val="000000"/>
                <w:sz w:val="22"/>
                <w:szCs w:val="22"/>
                <w:lang w:val="uk-UA"/>
              </w:rPr>
              <w:t>сек</w:t>
            </w:r>
            <w:proofErr w:type="spellEnd"/>
            <w:r w:rsidRPr="009E5873">
              <w:rPr>
                <w:color w:val="000000"/>
                <w:sz w:val="22"/>
                <w:szCs w:val="22"/>
                <w:lang w:val="uk-UA"/>
              </w:rPr>
              <w:t>):</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 xml:space="preserve">оксиди азоту (оксид та </w:t>
            </w:r>
            <w:proofErr w:type="spellStart"/>
            <w:r w:rsidRPr="009E5873">
              <w:rPr>
                <w:sz w:val="22"/>
                <w:szCs w:val="22"/>
                <w:lang w:val="uk-UA"/>
              </w:rPr>
              <w:t>діоксид</w:t>
            </w:r>
            <w:proofErr w:type="spellEnd"/>
            <w:r w:rsidRPr="009E5873">
              <w:rPr>
                <w:sz w:val="22"/>
                <w:szCs w:val="22"/>
                <w:lang w:val="uk-UA"/>
              </w:rPr>
              <w:t xml:space="preserve"> азоту (у перерахунку на </w:t>
            </w:r>
            <w:proofErr w:type="spellStart"/>
            <w:r w:rsidRPr="009E5873">
              <w:rPr>
                <w:sz w:val="22"/>
                <w:szCs w:val="22"/>
                <w:lang w:val="uk-UA"/>
              </w:rPr>
              <w:t>діоксид</w:t>
            </w:r>
            <w:proofErr w:type="spellEnd"/>
            <w:r w:rsidRPr="009E5873">
              <w:rPr>
                <w:sz w:val="22"/>
                <w:szCs w:val="22"/>
                <w:lang w:val="uk-UA"/>
              </w:rPr>
              <w:t xml:space="preserve"> азоту)</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sidRPr="009E5873">
              <w:rPr>
                <w:sz w:val="22"/>
                <w:szCs w:val="22"/>
                <w:lang w:val="uk-UA"/>
              </w:rPr>
              <w:t>0,0171</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оксид вуглецю</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sidRPr="009E5873">
              <w:rPr>
                <w:sz w:val="22"/>
                <w:szCs w:val="22"/>
                <w:lang w:val="uk-UA"/>
              </w:rPr>
              <w:t>0,0114</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proofErr w:type="spellStart"/>
            <w:r w:rsidRPr="009E5873">
              <w:rPr>
                <w:sz w:val="22"/>
                <w:szCs w:val="22"/>
                <w:lang w:val="uk-UA"/>
              </w:rPr>
              <w:t>діоксид</w:t>
            </w:r>
            <w:proofErr w:type="spellEnd"/>
            <w:r w:rsidRPr="009E5873">
              <w:rPr>
                <w:sz w:val="22"/>
                <w:szCs w:val="22"/>
                <w:lang w:val="uk-UA"/>
              </w:rPr>
              <w:t xml:space="preserve"> сірки (</w:t>
            </w:r>
            <w:proofErr w:type="spellStart"/>
            <w:r w:rsidRPr="009E5873">
              <w:rPr>
                <w:sz w:val="22"/>
                <w:szCs w:val="22"/>
                <w:lang w:val="uk-UA"/>
              </w:rPr>
              <w:t>діоксид</w:t>
            </w:r>
            <w:proofErr w:type="spellEnd"/>
            <w:r w:rsidRPr="009E5873">
              <w:rPr>
                <w:sz w:val="22"/>
                <w:szCs w:val="22"/>
                <w:lang w:val="uk-UA"/>
              </w:rPr>
              <w:t xml:space="preserve"> та триоксид) в перерахунку на </w:t>
            </w:r>
            <w:proofErr w:type="spellStart"/>
            <w:r w:rsidRPr="009E5873">
              <w:rPr>
                <w:sz w:val="22"/>
                <w:szCs w:val="22"/>
                <w:lang w:val="uk-UA"/>
              </w:rPr>
              <w:t>діоксид</w:t>
            </w:r>
            <w:proofErr w:type="spellEnd"/>
            <w:r w:rsidRPr="009E5873">
              <w:rPr>
                <w:sz w:val="22"/>
                <w:szCs w:val="22"/>
                <w:lang w:val="uk-UA"/>
              </w:rPr>
              <w:t xml:space="preserve"> сірки</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sidRPr="009E5873">
              <w:rPr>
                <w:sz w:val="22"/>
                <w:szCs w:val="22"/>
                <w:lang w:val="uk-UA"/>
              </w:rPr>
              <w:t>0,0018</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Pr>
                <w:sz w:val="22"/>
                <w:szCs w:val="22"/>
                <w:lang w:val="uk-UA"/>
              </w:rPr>
              <w:t>аміак</w:t>
            </w:r>
          </w:p>
        </w:tc>
        <w:tc>
          <w:tcPr>
            <w:tcW w:w="801" w:type="pct"/>
            <w:tcBorders>
              <w:top w:val="nil"/>
              <w:left w:val="nil"/>
              <w:bottom w:val="nil"/>
              <w:right w:val="nil"/>
            </w:tcBorders>
            <w:noWrap/>
            <w:tcMar>
              <w:top w:w="15" w:type="dxa"/>
              <w:left w:w="15" w:type="dxa"/>
              <w:bottom w:w="0" w:type="dxa"/>
              <w:right w:w="15" w:type="dxa"/>
            </w:tcMar>
            <w:vAlign w:val="center"/>
          </w:tcPr>
          <w:p w:rsidR="00102EE0" w:rsidRDefault="00102EE0" w:rsidP="00170E67">
            <w:pPr>
              <w:jc w:val="center"/>
              <w:rPr>
                <w:sz w:val="22"/>
                <w:szCs w:val="22"/>
                <w:lang w:val="uk-UA"/>
              </w:rPr>
            </w:pPr>
            <w:r>
              <w:rPr>
                <w:sz w:val="22"/>
                <w:szCs w:val="22"/>
                <w:lang w:val="uk-UA"/>
              </w:rPr>
              <w:t>0,002</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НМЛОС (Вуглеводні насичені С</w:t>
            </w:r>
            <w:r w:rsidRPr="009E5873">
              <w:rPr>
                <w:sz w:val="22"/>
                <w:szCs w:val="22"/>
                <w:vertAlign w:val="subscript"/>
                <w:lang w:val="uk-UA"/>
              </w:rPr>
              <w:t>12</w:t>
            </w:r>
            <w:r w:rsidRPr="009E5873">
              <w:rPr>
                <w:sz w:val="22"/>
                <w:szCs w:val="22"/>
                <w:lang w:val="uk-UA"/>
              </w:rPr>
              <w:t>-С</w:t>
            </w:r>
            <w:r w:rsidRPr="009E5873">
              <w:rPr>
                <w:sz w:val="22"/>
                <w:szCs w:val="22"/>
                <w:vertAlign w:val="subscript"/>
                <w:lang w:val="uk-UA"/>
              </w:rPr>
              <w:t>19</w:t>
            </w:r>
            <w:r w:rsidRPr="009E5873">
              <w:rPr>
                <w:sz w:val="22"/>
                <w:szCs w:val="22"/>
                <w:lang w:val="uk-UA"/>
              </w:rPr>
              <w:t xml:space="preserve"> (розчинник РПК-26511 та ін.) у перерахунку на сумарний органічний вуглець)</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Pr>
                <w:sz w:val="22"/>
                <w:szCs w:val="22"/>
                <w:lang w:val="uk-UA"/>
              </w:rPr>
              <w:t>0,038</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tbl>
      <w:tblPr>
        <w:tblW w:w="5000" w:type="pct"/>
        <w:tblLayout w:type="fixed"/>
        <w:tblCellMar>
          <w:left w:w="0" w:type="dxa"/>
          <w:right w:w="0" w:type="dxa"/>
        </w:tblCellMar>
        <w:tblLook w:val="04A0" w:firstRow="1" w:lastRow="0" w:firstColumn="1" w:lastColumn="0" w:noHBand="0" w:noVBand="1"/>
      </w:tblPr>
      <w:tblGrid>
        <w:gridCol w:w="3229"/>
        <w:gridCol w:w="2347"/>
        <w:gridCol w:w="1549"/>
        <w:gridCol w:w="495"/>
        <w:gridCol w:w="2047"/>
      </w:tblGrid>
      <w:tr w:rsidR="00102EE0" w:rsidRPr="009E5873" w:rsidTr="00170E67">
        <w:trPr>
          <w:trHeight w:val="20"/>
        </w:trPr>
        <w:tc>
          <w:tcPr>
            <w:tcW w:w="1670" w:type="pct"/>
            <w:tcBorders>
              <w:top w:val="nil"/>
              <w:left w:val="nil"/>
              <w:right w:val="nil"/>
            </w:tcBorders>
            <w:noWrap/>
            <w:tcMar>
              <w:top w:w="15" w:type="dxa"/>
              <w:left w:w="15" w:type="dxa"/>
              <w:bottom w:w="0" w:type="dxa"/>
              <w:right w:w="15" w:type="dxa"/>
            </w:tcMar>
            <w:vAlign w:val="bottom"/>
            <w:hideMark/>
          </w:tcPr>
          <w:p w:rsidR="00102EE0" w:rsidRPr="009E5873" w:rsidRDefault="00102EE0" w:rsidP="00170E67">
            <w:pPr>
              <w:jc w:val="center"/>
              <w:rPr>
                <w:sz w:val="22"/>
                <w:lang w:val="uk-UA"/>
              </w:rPr>
            </w:pPr>
            <w:r w:rsidRPr="009E5873">
              <w:rPr>
                <w:sz w:val="22"/>
                <w:lang w:val="uk-UA"/>
              </w:rPr>
              <w:t>Номери джерел викидів:</w:t>
            </w:r>
          </w:p>
        </w:tc>
        <w:tc>
          <w:tcPr>
            <w:tcW w:w="3330" w:type="pct"/>
            <w:gridSpan w:val="4"/>
            <w:tcBorders>
              <w:top w:val="nil"/>
              <w:left w:val="nil"/>
              <w:right w:val="nil"/>
            </w:tcBorders>
            <w:tcMar>
              <w:top w:w="15" w:type="dxa"/>
              <w:left w:w="15" w:type="dxa"/>
              <w:bottom w:w="0" w:type="dxa"/>
              <w:right w:w="15" w:type="dxa"/>
            </w:tcMar>
            <w:vAlign w:val="bottom"/>
            <w:hideMark/>
          </w:tcPr>
          <w:p w:rsidR="00102EE0" w:rsidRPr="009E5873" w:rsidRDefault="00102EE0" w:rsidP="00170E67">
            <w:pPr>
              <w:pStyle w:val="afb"/>
              <w:ind w:left="126"/>
              <w:rPr>
                <w:sz w:val="22"/>
                <w:lang w:val="uk-UA"/>
              </w:rPr>
            </w:pPr>
            <w:r w:rsidRPr="009E5873">
              <w:rPr>
                <w:sz w:val="22"/>
                <w:lang w:val="uk-UA"/>
              </w:rPr>
              <w:t>1</w:t>
            </w:r>
            <w:r>
              <w:rPr>
                <w:sz w:val="22"/>
                <w:lang w:val="uk-UA"/>
              </w:rPr>
              <w:t>1</w:t>
            </w:r>
            <w:r w:rsidRPr="009E5873">
              <w:rPr>
                <w:sz w:val="22"/>
                <w:lang w:val="uk-UA"/>
              </w:rPr>
              <w:t xml:space="preserve">- </w:t>
            </w:r>
            <w:r w:rsidRPr="009E5873">
              <w:rPr>
                <w:bCs/>
                <w:iCs/>
                <w:sz w:val="22"/>
                <w:lang w:val="uk-UA"/>
              </w:rPr>
              <w:t>Труба генератора FDG 730 V, марка F.0730/VAP.G</w:t>
            </w:r>
          </w:p>
        </w:tc>
      </w:tr>
      <w:tr w:rsidR="00102EE0" w:rsidRPr="009E5873" w:rsidTr="00170E67">
        <w:trPr>
          <w:trHeight w:val="20"/>
        </w:trPr>
        <w:tc>
          <w:tcPr>
            <w:tcW w:w="1670" w:type="pct"/>
            <w:tcBorders>
              <w:left w:val="nil"/>
              <w:bottom w:val="nil"/>
              <w:right w:val="nil"/>
            </w:tcBorders>
            <w:noWrap/>
            <w:tcMar>
              <w:top w:w="15" w:type="dxa"/>
              <w:left w:w="15" w:type="dxa"/>
              <w:bottom w:w="0" w:type="dxa"/>
              <w:right w:w="15" w:type="dxa"/>
            </w:tcMar>
            <w:vAlign w:val="bottom"/>
            <w:hideMark/>
          </w:tcPr>
          <w:p w:rsidR="00102EE0" w:rsidRPr="009E5873" w:rsidRDefault="00102EE0" w:rsidP="00170E67">
            <w:pPr>
              <w:spacing w:line="276" w:lineRule="auto"/>
              <w:rPr>
                <w:sz w:val="22"/>
                <w:szCs w:val="22"/>
                <w:lang w:val="uk-UA"/>
              </w:rPr>
            </w:pPr>
          </w:p>
        </w:tc>
        <w:tc>
          <w:tcPr>
            <w:tcW w:w="1214" w:type="pct"/>
            <w:tcBorders>
              <w:left w:val="nil"/>
              <w:bottom w:val="nil"/>
              <w:right w:val="nil"/>
            </w:tcBorders>
            <w:noWrap/>
            <w:tcMar>
              <w:top w:w="15" w:type="dxa"/>
              <w:left w:w="15" w:type="dxa"/>
              <w:bottom w:w="0" w:type="dxa"/>
              <w:right w:w="15" w:type="dxa"/>
            </w:tcMar>
            <w:vAlign w:val="bottom"/>
            <w:hideMark/>
          </w:tcPr>
          <w:p w:rsidR="00102EE0" w:rsidRPr="009E5873" w:rsidRDefault="00102EE0" w:rsidP="00170E67">
            <w:pPr>
              <w:spacing w:line="276" w:lineRule="auto"/>
              <w:rPr>
                <w:sz w:val="22"/>
                <w:szCs w:val="22"/>
                <w:lang w:val="uk-UA"/>
              </w:rPr>
            </w:pPr>
          </w:p>
        </w:tc>
        <w:tc>
          <w:tcPr>
            <w:tcW w:w="1057" w:type="pct"/>
            <w:gridSpan w:val="2"/>
            <w:tcBorders>
              <w:left w:val="nil"/>
              <w:bottom w:val="nil"/>
              <w:right w:val="nil"/>
            </w:tcBorders>
            <w:noWrap/>
            <w:tcMar>
              <w:top w:w="15" w:type="dxa"/>
              <w:left w:w="15" w:type="dxa"/>
              <w:bottom w:w="0" w:type="dxa"/>
              <w:right w:w="15" w:type="dxa"/>
            </w:tcMar>
            <w:vAlign w:val="bottom"/>
            <w:hideMark/>
          </w:tcPr>
          <w:p w:rsidR="00102EE0" w:rsidRPr="009E5873" w:rsidRDefault="00102EE0" w:rsidP="00170E67">
            <w:pPr>
              <w:spacing w:line="276" w:lineRule="auto"/>
              <w:rPr>
                <w:sz w:val="22"/>
                <w:szCs w:val="22"/>
                <w:lang w:val="uk-UA"/>
              </w:rPr>
            </w:pPr>
          </w:p>
        </w:tc>
        <w:tc>
          <w:tcPr>
            <w:tcW w:w="1059" w:type="pct"/>
            <w:tcBorders>
              <w:left w:val="nil"/>
              <w:bottom w:val="single" w:sz="4" w:space="0" w:color="auto"/>
              <w:right w:val="nil"/>
            </w:tcBorders>
            <w:noWrap/>
            <w:tcMar>
              <w:top w:w="15" w:type="dxa"/>
              <w:left w:w="15" w:type="dxa"/>
              <w:bottom w:w="0" w:type="dxa"/>
              <w:right w:w="15" w:type="dxa"/>
            </w:tcMar>
            <w:vAlign w:val="bottom"/>
            <w:hideMark/>
          </w:tcPr>
          <w:p w:rsidR="00102EE0" w:rsidRPr="009E5873" w:rsidRDefault="00102EE0" w:rsidP="00170E67">
            <w:pPr>
              <w:spacing w:line="276" w:lineRule="auto"/>
              <w:jc w:val="right"/>
              <w:rPr>
                <w:iCs/>
                <w:sz w:val="22"/>
                <w:lang w:val="uk-UA"/>
              </w:rPr>
            </w:pPr>
            <w:r w:rsidRPr="009E5873">
              <w:rPr>
                <w:iCs/>
                <w:sz w:val="22"/>
                <w:lang w:val="uk-UA"/>
              </w:rPr>
              <w:t>Таблиця 9.2</w:t>
            </w:r>
          </w:p>
        </w:tc>
      </w:tr>
      <w:tr w:rsidR="00102EE0" w:rsidRPr="009E5873" w:rsidTr="00170E67">
        <w:trPr>
          <w:trHeight w:val="253"/>
        </w:trPr>
        <w:tc>
          <w:tcPr>
            <w:tcW w:w="16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Найменування забруднюючої речовини</w:t>
            </w:r>
          </w:p>
        </w:tc>
        <w:tc>
          <w:tcPr>
            <w:tcW w:w="121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Гранично допустимий викид відповідно до законодавства, мг/</w:t>
            </w:r>
            <w:proofErr w:type="spellStart"/>
            <w:r w:rsidRPr="009E5873">
              <w:rPr>
                <w:sz w:val="22"/>
                <w:szCs w:val="22"/>
                <w:lang w:val="uk-UA"/>
              </w:rPr>
              <w:t>куб.м</w:t>
            </w:r>
            <w:proofErr w:type="spellEnd"/>
          </w:p>
        </w:tc>
        <w:tc>
          <w:tcPr>
            <w:tcW w:w="105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Затверджений граничнодопустимий викид, мг/</w:t>
            </w:r>
            <w:proofErr w:type="spellStart"/>
            <w:r w:rsidRPr="009E5873">
              <w:rPr>
                <w:sz w:val="22"/>
                <w:szCs w:val="22"/>
                <w:lang w:val="uk-UA"/>
              </w:rPr>
              <w:t>куб.м</w:t>
            </w:r>
            <w:proofErr w:type="spellEnd"/>
          </w:p>
        </w:tc>
        <w:tc>
          <w:tcPr>
            <w:tcW w:w="105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Термін досягнення затвердженого значення</w:t>
            </w:r>
          </w:p>
        </w:tc>
      </w:tr>
      <w:tr w:rsidR="00102EE0" w:rsidRPr="009E5873" w:rsidTr="00170E67">
        <w:trPr>
          <w:trHeight w:val="291"/>
        </w:trPr>
        <w:tc>
          <w:tcPr>
            <w:tcW w:w="1670" w:type="pct"/>
            <w:vMerge/>
            <w:tcBorders>
              <w:top w:val="single" w:sz="4" w:space="0" w:color="auto"/>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c>
          <w:tcPr>
            <w:tcW w:w="1057" w:type="pct"/>
            <w:gridSpan w:val="2"/>
            <w:vMerge/>
            <w:tcBorders>
              <w:top w:val="single" w:sz="4" w:space="0" w:color="auto"/>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c>
          <w:tcPr>
            <w:tcW w:w="1059" w:type="pct"/>
            <w:vMerge/>
            <w:tcBorders>
              <w:top w:val="nil"/>
              <w:left w:val="single" w:sz="4" w:space="0" w:color="auto"/>
              <w:bottom w:val="single" w:sz="4" w:space="0" w:color="auto"/>
              <w:right w:val="single" w:sz="4" w:space="0" w:color="auto"/>
            </w:tcBorders>
            <w:vAlign w:val="center"/>
            <w:hideMark/>
          </w:tcPr>
          <w:p w:rsidR="00102EE0" w:rsidRPr="009E5873" w:rsidRDefault="00102EE0" w:rsidP="00170E67">
            <w:pPr>
              <w:spacing w:line="276" w:lineRule="auto"/>
              <w:rPr>
                <w:sz w:val="22"/>
                <w:szCs w:val="22"/>
                <w:lang w:val="uk-UA"/>
              </w:rPr>
            </w:pPr>
          </w:p>
        </w:tc>
      </w:tr>
      <w:tr w:rsidR="00102EE0" w:rsidRPr="009E5873"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1</w:t>
            </w:r>
          </w:p>
        </w:tc>
        <w:tc>
          <w:tcPr>
            <w:tcW w:w="1214"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2</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3</w:t>
            </w:r>
          </w:p>
        </w:tc>
        <w:tc>
          <w:tcPr>
            <w:tcW w:w="1059" w:type="pct"/>
            <w:tcBorders>
              <w:top w:val="nil"/>
              <w:left w:val="nil"/>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spacing w:line="276" w:lineRule="auto"/>
              <w:jc w:val="center"/>
              <w:rPr>
                <w:sz w:val="22"/>
                <w:szCs w:val="22"/>
                <w:lang w:val="uk-UA"/>
              </w:rPr>
            </w:pPr>
            <w:r w:rsidRPr="009E5873">
              <w:rPr>
                <w:sz w:val="22"/>
                <w:szCs w:val="22"/>
                <w:lang w:val="uk-UA"/>
              </w:rPr>
              <w:t>4</w:t>
            </w:r>
          </w:p>
        </w:tc>
      </w:tr>
      <w:tr w:rsidR="00102EE0" w:rsidRPr="009E5873" w:rsidTr="00170E67">
        <w:trPr>
          <w:trHeight w:val="20"/>
        </w:trPr>
        <w:tc>
          <w:tcPr>
            <w:tcW w:w="167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02EE0" w:rsidRPr="009E5873" w:rsidRDefault="00102EE0" w:rsidP="00170E67">
            <w:pPr>
              <w:jc w:val="center"/>
              <w:rPr>
                <w:sz w:val="22"/>
                <w:szCs w:val="22"/>
                <w:lang w:val="uk-UA"/>
              </w:rPr>
            </w:pPr>
            <w:r w:rsidRPr="009E5873">
              <w:rPr>
                <w:sz w:val="22"/>
                <w:szCs w:val="22"/>
                <w:lang w:val="uk-UA"/>
              </w:rPr>
              <w:t>Речовини у вигляді суспендованих твердих частинок недиференційованих за складом</w:t>
            </w:r>
          </w:p>
        </w:tc>
        <w:tc>
          <w:tcPr>
            <w:tcW w:w="12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150</w:t>
            </w:r>
          </w:p>
        </w:tc>
        <w:tc>
          <w:tcPr>
            <w:tcW w:w="105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spacing w:line="276" w:lineRule="auto"/>
              <w:jc w:val="center"/>
              <w:rPr>
                <w:sz w:val="22"/>
                <w:szCs w:val="22"/>
                <w:lang w:val="uk-UA"/>
              </w:rPr>
            </w:pPr>
            <w:r w:rsidRPr="009E5873">
              <w:rPr>
                <w:sz w:val="22"/>
                <w:szCs w:val="22"/>
                <w:lang w:val="uk-UA"/>
              </w:rPr>
              <w:t>150</w:t>
            </w:r>
          </w:p>
        </w:tc>
        <w:tc>
          <w:tcPr>
            <w:tcW w:w="10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02EE0" w:rsidRPr="009E5873" w:rsidRDefault="00102EE0" w:rsidP="00170E67">
            <w:pPr>
              <w:jc w:val="center"/>
              <w:rPr>
                <w:sz w:val="22"/>
                <w:szCs w:val="22"/>
                <w:lang w:val="uk-UA"/>
              </w:rPr>
            </w:pPr>
            <w:r w:rsidRPr="009E5873">
              <w:rPr>
                <w:sz w:val="22"/>
                <w:szCs w:val="22"/>
                <w:lang w:val="uk-UA"/>
              </w:rPr>
              <w:t>з дати отримання дозволу</w:t>
            </w:r>
          </w:p>
        </w:tc>
      </w:tr>
      <w:tr w:rsidR="00102EE0" w:rsidRPr="009E5873" w:rsidTr="00170E67">
        <w:trPr>
          <w:trHeight w:val="20"/>
        </w:trPr>
        <w:tc>
          <w:tcPr>
            <w:tcW w:w="5000" w:type="pct"/>
            <w:gridSpan w:val="5"/>
            <w:tcBorders>
              <w:top w:val="nil"/>
              <w:left w:val="nil"/>
              <w:bottom w:val="nil"/>
              <w:right w:val="nil"/>
            </w:tcBorders>
            <w:tcMar>
              <w:top w:w="15" w:type="dxa"/>
              <w:left w:w="15" w:type="dxa"/>
              <w:bottom w:w="0" w:type="dxa"/>
              <w:right w:w="15" w:type="dxa"/>
            </w:tcMar>
            <w:vAlign w:val="center"/>
            <w:hideMark/>
          </w:tcPr>
          <w:p w:rsidR="00102EE0" w:rsidRPr="009E5873" w:rsidRDefault="00102EE0" w:rsidP="00170E67">
            <w:pPr>
              <w:spacing w:line="276" w:lineRule="auto"/>
              <w:jc w:val="center"/>
              <w:rPr>
                <w:color w:val="000000"/>
                <w:sz w:val="22"/>
                <w:szCs w:val="22"/>
                <w:lang w:val="uk-UA"/>
              </w:rPr>
            </w:pPr>
            <w:r w:rsidRPr="009E5873">
              <w:rPr>
                <w:color w:val="000000"/>
                <w:sz w:val="22"/>
                <w:szCs w:val="22"/>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9E5873">
              <w:rPr>
                <w:color w:val="000000"/>
                <w:sz w:val="22"/>
                <w:szCs w:val="22"/>
                <w:lang w:val="uk-UA"/>
              </w:rPr>
              <w:t>сек</w:t>
            </w:r>
            <w:proofErr w:type="spellEnd"/>
            <w:r w:rsidRPr="009E5873">
              <w:rPr>
                <w:color w:val="000000"/>
                <w:sz w:val="22"/>
                <w:szCs w:val="22"/>
                <w:lang w:val="uk-UA"/>
              </w:rPr>
              <w:t>):</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 xml:space="preserve">оксиди азоту (оксид та </w:t>
            </w:r>
            <w:proofErr w:type="spellStart"/>
            <w:r w:rsidRPr="009E5873">
              <w:rPr>
                <w:sz w:val="22"/>
                <w:szCs w:val="22"/>
                <w:lang w:val="uk-UA"/>
              </w:rPr>
              <w:t>діоксид</w:t>
            </w:r>
            <w:proofErr w:type="spellEnd"/>
            <w:r w:rsidRPr="009E5873">
              <w:rPr>
                <w:sz w:val="22"/>
                <w:szCs w:val="22"/>
                <w:lang w:val="uk-UA"/>
              </w:rPr>
              <w:t xml:space="preserve"> азоту (у перерахунку на </w:t>
            </w:r>
            <w:proofErr w:type="spellStart"/>
            <w:r w:rsidRPr="009E5873">
              <w:rPr>
                <w:sz w:val="22"/>
                <w:szCs w:val="22"/>
                <w:lang w:val="uk-UA"/>
              </w:rPr>
              <w:t>діоксид</w:t>
            </w:r>
            <w:proofErr w:type="spellEnd"/>
            <w:r w:rsidRPr="009E5873">
              <w:rPr>
                <w:sz w:val="22"/>
                <w:szCs w:val="22"/>
                <w:lang w:val="uk-UA"/>
              </w:rPr>
              <w:t xml:space="preserve"> азоту)</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sidRPr="009E5873">
              <w:rPr>
                <w:sz w:val="22"/>
                <w:szCs w:val="22"/>
                <w:lang w:val="uk-UA"/>
              </w:rPr>
              <w:t>0,0171</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оксид вуглецю</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sidRPr="009E5873">
              <w:rPr>
                <w:sz w:val="22"/>
                <w:szCs w:val="22"/>
                <w:lang w:val="uk-UA"/>
              </w:rPr>
              <w:t>0,0114</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proofErr w:type="spellStart"/>
            <w:r w:rsidRPr="009E5873">
              <w:rPr>
                <w:sz w:val="22"/>
                <w:szCs w:val="22"/>
                <w:lang w:val="uk-UA"/>
              </w:rPr>
              <w:t>діоксид</w:t>
            </w:r>
            <w:proofErr w:type="spellEnd"/>
            <w:r w:rsidRPr="009E5873">
              <w:rPr>
                <w:sz w:val="22"/>
                <w:szCs w:val="22"/>
                <w:lang w:val="uk-UA"/>
              </w:rPr>
              <w:t xml:space="preserve"> сірки (</w:t>
            </w:r>
            <w:proofErr w:type="spellStart"/>
            <w:r w:rsidRPr="009E5873">
              <w:rPr>
                <w:sz w:val="22"/>
                <w:szCs w:val="22"/>
                <w:lang w:val="uk-UA"/>
              </w:rPr>
              <w:t>діоксид</w:t>
            </w:r>
            <w:proofErr w:type="spellEnd"/>
            <w:r w:rsidRPr="009E5873">
              <w:rPr>
                <w:sz w:val="22"/>
                <w:szCs w:val="22"/>
                <w:lang w:val="uk-UA"/>
              </w:rPr>
              <w:t xml:space="preserve"> та триоксид) в перерахунку на </w:t>
            </w:r>
            <w:proofErr w:type="spellStart"/>
            <w:r w:rsidRPr="009E5873">
              <w:rPr>
                <w:sz w:val="22"/>
                <w:szCs w:val="22"/>
                <w:lang w:val="uk-UA"/>
              </w:rPr>
              <w:t>діоксид</w:t>
            </w:r>
            <w:proofErr w:type="spellEnd"/>
            <w:r w:rsidRPr="009E5873">
              <w:rPr>
                <w:sz w:val="22"/>
                <w:szCs w:val="22"/>
                <w:lang w:val="uk-UA"/>
              </w:rPr>
              <w:t xml:space="preserve"> сірки</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sidRPr="009E5873">
              <w:rPr>
                <w:sz w:val="22"/>
                <w:szCs w:val="22"/>
                <w:lang w:val="uk-UA"/>
              </w:rPr>
              <w:t>0,0018</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Pr>
                <w:sz w:val="22"/>
                <w:szCs w:val="22"/>
                <w:lang w:val="uk-UA"/>
              </w:rPr>
              <w:t>аміак</w:t>
            </w:r>
          </w:p>
        </w:tc>
        <w:tc>
          <w:tcPr>
            <w:tcW w:w="801" w:type="pct"/>
            <w:tcBorders>
              <w:top w:val="nil"/>
              <w:left w:val="nil"/>
              <w:bottom w:val="nil"/>
              <w:right w:val="nil"/>
            </w:tcBorders>
            <w:noWrap/>
            <w:tcMar>
              <w:top w:w="15" w:type="dxa"/>
              <w:left w:w="15" w:type="dxa"/>
              <w:bottom w:w="0" w:type="dxa"/>
              <w:right w:w="15" w:type="dxa"/>
            </w:tcMar>
            <w:vAlign w:val="center"/>
          </w:tcPr>
          <w:p w:rsidR="00102EE0" w:rsidRDefault="00102EE0" w:rsidP="00170E67">
            <w:pPr>
              <w:jc w:val="center"/>
              <w:rPr>
                <w:sz w:val="22"/>
                <w:szCs w:val="22"/>
                <w:lang w:val="uk-UA"/>
              </w:rPr>
            </w:pPr>
            <w:r>
              <w:rPr>
                <w:sz w:val="22"/>
                <w:szCs w:val="22"/>
                <w:lang w:val="uk-UA"/>
              </w:rPr>
              <w:t>0,002</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з дати отримання дозволу</w:t>
            </w:r>
          </w:p>
        </w:tc>
      </w:tr>
      <w:tr w:rsidR="00102EE0" w:rsidRPr="009E5873" w:rsidTr="00170E67">
        <w:trPr>
          <w:trHeight w:val="20"/>
        </w:trPr>
        <w:tc>
          <w:tcPr>
            <w:tcW w:w="2884" w:type="pct"/>
            <w:gridSpan w:val="2"/>
            <w:tcBorders>
              <w:top w:val="nil"/>
              <w:left w:val="nil"/>
              <w:bottom w:val="nil"/>
              <w:right w:val="nil"/>
            </w:tcBorders>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НМЛОС (Вуглеводні насичені С</w:t>
            </w:r>
            <w:r w:rsidRPr="009E5873">
              <w:rPr>
                <w:sz w:val="22"/>
                <w:szCs w:val="22"/>
                <w:vertAlign w:val="subscript"/>
                <w:lang w:val="uk-UA"/>
              </w:rPr>
              <w:t>12</w:t>
            </w:r>
            <w:r w:rsidRPr="009E5873">
              <w:rPr>
                <w:sz w:val="22"/>
                <w:szCs w:val="22"/>
                <w:lang w:val="uk-UA"/>
              </w:rPr>
              <w:t>-С</w:t>
            </w:r>
            <w:r w:rsidRPr="009E5873">
              <w:rPr>
                <w:sz w:val="22"/>
                <w:szCs w:val="22"/>
                <w:vertAlign w:val="subscript"/>
                <w:lang w:val="uk-UA"/>
              </w:rPr>
              <w:t>19</w:t>
            </w:r>
            <w:r w:rsidRPr="009E5873">
              <w:rPr>
                <w:sz w:val="22"/>
                <w:szCs w:val="22"/>
                <w:lang w:val="uk-UA"/>
              </w:rPr>
              <w:t xml:space="preserve"> (розчинник РПК-26511 та ін.) у перерахунку на сумарний органічний вуглець)</w:t>
            </w:r>
          </w:p>
        </w:tc>
        <w:tc>
          <w:tcPr>
            <w:tcW w:w="801" w:type="pct"/>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jc w:val="center"/>
              <w:rPr>
                <w:sz w:val="22"/>
                <w:szCs w:val="22"/>
                <w:lang w:val="uk-UA"/>
              </w:rPr>
            </w:pPr>
            <w:r>
              <w:rPr>
                <w:sz w:val="22"/>
                <w:szCs w:val="22"/>
                <w:lang w:val="uk-UA"/>
              </w:rPr>
              <w:t>0,038</w:t>
            </w:r>
          </w:p>
        </w:tc>
        <w:tc>
          <w:tcPr>
            <w:tcW w:w="1315" w:type="pct"/>
            <w:gridSpan w:val="2"/>
            <w:tcBorders>
              <w:top w:val="nil"/>
              <w:left w:val="nil"/>
              <w:bottom w:val="nil"/>
              <w:right w:val="nil"/>
            </w:tcBorders>
            <w:noWrap/>
            <w:tcMar>
              <w:top w:w="15" w:type="dxa"/>
              <w:left w:w="15" w:type="dxa"/>
              <w:bottom w:w="0" w:type="dxa"/>
              <w:right w:w="15" w:type="dxa"/>
            </w:tcMar>
            <w:vAlign w:val="center"/>
          </w:tcPr>
          <w:p w:rsidR="00102EE0" w:rsidRPr="009E5873" w:rsidRDefault="00102EE0" w:rsidP="00170E67">
            <w:pPr>
              <w:rPr>
                <w:sz w:val="22"/>
                <w:szCs w:val="22"/>
                <w:lang w:val="uk-UA"/>
              </w:rPr>
            </w:pPr>
            <w:r w:rsidRPr="009E5873">
              <w:rPr>
                <w:sz w:val="22"/>
                <w:szCs w:val="22"/>
                <w:lang w:val="uk-UA"/>
              </w:rPr>
              <w:t>з дати отримання дозволу</w:t>
            </w:r>
          </w:p>
        </w:tc>
      </w:tr>
    </w:tbl>
    <w:p w:rsidR="00102EE0" w:rsidRDefault="00102EE0" w:rsidP="00102EE0">
      <w:pPr>
        <w:tabs>
          <w:tab w:val="left" w:pos="3555"/>
        </w:tabs>
        <w:spacing w:line="276" w:lineRule="auto"/>
        <w:rPr>
          <w:sz w:val="22"/>
          <w:szCs w:val="22"/>
          <w:lang w:val="uk-UA"/>
        </w:rPr>
      </w:pPr>
    </w:p>
    <w:p w:rsidR="00102EE0" w:rsidRPr="00C80F57" w:rsidRDefault="00102EE0" w:rsidP="00102EE0">
      <w:pPr>
        <w:pStyle w:val="afb"/>
        <w:numPr>
          <w:ilvl w:val="0"/>
          <w:numId w:val="1"/>
        </w:numPr>
        <w:spacing w:line="276" w:lineRule="auto"/>
        <w:ind w:firstLine="709"/>
        <w:jc w:val="both"/>
        <w:rPr>
          <w:lang w:val="uk-UA"/>
        </w:rPr>
      </w:pPr>
      <w:r w:rsidRPr="00C80F57">
        <w:rPr>
          <w:lang w:val="uk-UA"/>
        </w:rPr>
        <w:t>Для неорга</w:t>
      </w:r>
      <w:r>
        <w:rPr>
          <w:lang w:val="uk-UA"/>
        </w:rPr>
        <w:t>нізованих джерел викидів №№1-2</w:t>
      </w:r>
      <w:r w:rsidRPr="00C80F57">
        <w:rPr>
          <w:lang w:val="uk-UA"/>
        </w:rPr>
        <w:t xml:space="preserve"> нормативи граничнодопустимих викидів не встановлюються. Регулювання здійснюється за вимогами, що викладені у відповідному підрозділі умов, що встановлюються в дозволі на викиди.</w:t>
      </w:r>
    </w:p>
    <w:p w:rsidR="00102EE0" w:rsidRPr="00ED2B52" w:rsidRDefault="00102EE0" w:rsidP="00102EE0">
      <w:pPr>
        <w:spacing w:line="276" w:lineRule="auto"/>
        <w:rPr>
          <w:lang w:val="uk-UA"/>
        </w:rPr>
      </w:pPr>
    </w:p>
    <w:p w:rsidR="00102EE0" w:rsidRPr="00102EE0" w:rsidRDefault="00102EE0" w:rsidP="00102EE0">
      <w:pPr>
        <w:pStyle w:val="3"/>
        <w:spacing w:line="276" w:lineRule="auto"/>
        <w:rPr>
          <w:b/>
          <w:iCs/>
        </w:rPr>
      </w:pPr>
      <w:bookmarkStart w:id="13" w:name="_Toc140485279"/>
      <w:r w:rsidRPr="00102EE0">
        <w:rPr>
          <w:b/>
        </w:rPr>
        <w:lastRenderedPageBreak/>
        <w:t>2.18.5.1 Пропозиції щодо умов, які встановлюються в дозволі на викиди</w:t>
      </w:r>
      <w:bookmarkEnd w:id="13"/>
    </w:p>
    <w:p w:rsidR="00102EE0" w:rsidRPr="00C80F57" w:rsidRDefault="00102EE0" w:rsidP="00102EE0">
      <w:pPr>
        <w:pStyle w:val="afb"/>
        <w:numPr>
          <w:ilvl w:val="0"/>
          <w:numId w:val="1"/>
        </w:numPr>
        <w:spacing w:line="276" w:lineRule="auto"/>
        <w:jc w:val="center"/>
        <w:rPr>
          <w:b/>
          <w:bCs/>
          <w:lang w:val="uk-UA"/>
        </w:rPr>
      </w:pPr>
      <w:r w:rsidRPr="00C80F57">
        <w:rPr>
          <w:b/>
          <w:bCs/>
          <w:lang w:val="uk-UA"/>
        </w:rPr>
        <w:t>Умова 1. До викидів забруднюючих речовин (в тому числі, до технологічного процесу, обладнання та споруд, очистки газопилового потоку).</w:t>
      </w:r>
    </w:p>
    <w:p w:rsidR="00102EE0" w:rsidRPr="00C80F57" w:rsidRDefault="00102EE0" w:rsidP="00102EE0">
      <w:pPr>
        <w:spacing w:line="276" w:lineRule="auto"/>
        <w:ind w:firstLine="709"/>
        <w:jc w:val="both"/>
        <w:rPr>
          <w:lang w:val="uk-UA"/>
        </w:rPr>
      </w:pPr>
      <w:r w:rsidRPr="00C80F57">
        <w:rPr>
          <w:sz w:val="26"/>
          <w:szCs w:val="26"/>
          <w:lang w:val="uk-UA"/>
        </w:rPr>
        <w:t>1</w:t>
      </w:r>
      <w:r w:rsidRPr="00C80F57">
        <w:rPr>
          <w:lang w:val="uk-UA"/>
        </w:rPr>
        <w:t>.1.Ні для одного з вказаних дозволених викидів в атмосферу не повинні перевищувати величини масових витрат, що встановлено для кожного джерела викиду відповідно. Інших викидів в атмосферу, що чинять суттєвий вплив на навколишнє середовище, бути не повинно.</w:t>
      </w:r>
    </w:p>
    <w:p w:rsidR="00102EE0" w:rsidRPr="00C80F57" w:rsidRDefault="00102EE0" w:rsidP="00102EE0">
      <w:pPr>
        <w:tabs>
          <w:tab w:val="left" w:pos="1047"/>
          <w:tab w:val="left" w:pos="1963"/>
          <w:tab w:val="left" w:pos="2879"/>
          <w:tab w:val="left" w:pos="3795"/>
          <w:tab w:val="center" w:pos="4961"/>
        </w:tabs>
        <w:spacing w:line="276" w:lineRule="auto"/>
        <w:ind w:firstLine="709"/>
        <w:jc w:val="both"/>
        <w:rPr>
          <w:bCs/>
          <w:u w:val="single"/>
          <w:lang w:val="uk-UA"/>
        </w:rPr>
      </w:pPr>
      <w:r w:rsidRPr="00C80F57">
        <w:rPr>
          <w:bCs/>
          <w:u w:val="single"/>
          <w:lang w:val="uk-UA"/>
        </w:rPr>
        <w:t>1.2. До технологічного процесу</w:t>
      </w:r>
    </w:p>
    <w:p w:rsidR="00102EE0" w:rsidRPr="00C80F57" w:rsidRDefault="00102EE0" w:rsidP="00102EE0">
      <w:pPr>
        <w:spacing w:line="276" w:lineRule="auto"/>
        <w:ind w:firstLine="709"/>
        <w:jc w:val="both"/>
        <w:rPr>
          <w:kern w:val="1"/>
          <w:lang w:val="uk-UA"/>
        </w:rPr>
      </w:pPr>
      <w:r w:rsidRPr="00C80F57">
        <w:rPr>
          <w:kern w:val="1"/>
          <w:lang w:val="uk-UA"/>
        </w:rPr>
        <w:t>1.2.1. 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102EE0" w:rsidRDefault="00102EE0" w:rsidP="00102EE0">
      <w:pPr>
        <w:spacing w:line="276" w:lineRule="auto"/>
        <w:ind w:firstLine="709"/>
        <w:jc w:val="both"/>
        <w:rPr>
          <w:kern w:val="1"/>
          <w:lang w:val="uk-UA"/>
        </w:rPr>
      </w:pPr>
      <w:r>
        <w:rPr>
          <w:kern w:val="1"/>
          <w:lang w:val="uk-UA"/>
        </w:rPr>
        <w:t xml:space="preserve">1.2.2. </w:t>
      </w:r>
      <w:r w:rsidRPr="00795EBD">
        <w:rPr>
          <w:kern w:val="1"/>
          <w:lang w:val="uk-UA"/>
        </w:rPr>
        <w:t xml:space="preserve">Оператор повинен забезпечити суворе дотримання </w:t>
      </w:r>
      <w:proofErr w:type="spellStart"/>
      <w:r w:rsidRPr="00795EBD">
        <w:rPr>
          <w:kern w:val="1"/>
          <w:lang w:val="uk-UA"/>
        </w:rPr>
        <w:t>техпроцесу</w:t>
      </w:r>
      <w:proofErr w:type="spellEnd"/>
      <w:r w:rsidRPr="00795EBD">
        <w:rPr>
          <w:kern w:val="1"/>
          <w:lang w:val="uk-UA"/>
        </w:rPr>
        <w:t xml:space="preserve"> в частині, що пов’язана із можливим виділенням та надходженням забруднюючих речовин у атмосферне повітря. Будь-які відхилення (зміна </w:t>
      </w:r>
      <w:proofErr w:type="spellStart"/>
      <w:r w:rsidRPr="00795EBD">
        <w:rPr>
          <w:kern w:val="1"/>
          <w:lang w:val="uk-UA"/>
        </w:rPr>
        <w:t>техрегламенту</w:t>
      </w:r>
      <w:proofErr w:type="spellEnd"/>
      <w:r w:rsidRPr="00795EBD">
        <w:rPr>
          <w:kern w:val="1"/>
          <w:lang w:val="uk-UA"/>
        </w:rPr>
        <w:t xml:space="preserve">, сировини, палива, умов технологічного процесу) дозволяються тільки за умови забезпечення </w:t>
      </w:r>
      <w:proofErr w:type="spellStart"/>
      <w:r w:rsidRPr="00795EBD">
        <w:rPr>
          <w:kern w:val="1"/>
          <w:lang w:val="uk-UA"/>
        </w:rPr>
        <w:t>неперевищення</w:t>
      </w:r>
      <w:proofErr w:type="spellEnd"/>
      <w:r w:rsidRPr="00795EBD">
        <w:rPr>
          <w:kern w:val="1"/>
          <w:lang w:val="uk-UA"/>
        </w:rPr>
        <w:t xml:space="preserve"> граничнодопустимих викидів. Будь-які відхилення, що призведуть або можуть призвести до змін кількісного та / або якісного складу викидів в атмосферу дозволяються тільки при умові завчасного корегування цього дозволу на викиди.</w:t>
      </w:r>
    </w:p>
    <w:p w:rsidR="00102EE0" w:rsidRDefault="00102EE0" w:rsidP="00102EE0">
      <w:pPr>
        <w:spacing w:line="276" w:lineRule="auto"/>
        <w:ind w:firstLine="709"/>
        <w:jc w:val="both"/>
        <w:rPr>
          <w:kern w:val="1"/>
          <w:lang w:val="uk-UA"/>
        </w:rPr>
      </w:pPr>
      <w:r>
        <w:rPr>
          <w:kern w:val="1"/>
          <w:lang w:val="uk-UA"/>
        </w:rPr>
        <w:t xml:space="preserve">1.2.3 </w:t>
      </w:r>
      <w:r w:rsidRPr="000D32B7">
        <w:rPr>
          <w:kern w:val="1"/>
          <w:lang w:val="uk-UA"/>
        </w:rPr>
        <w:t>Усі роботи на підприємстві повинні здійснюватись відповідно до затверджених технологічних документів. Використовувати сировину та матеріали відповідно до ДСТУ, ТУ і т.п. з додержанням вимог чинного природоохоронного законодавства України.</w:t>
      </w:r>
    </w:p>
    <w:p w:rsidR="00102EE0" w:rsidRPr="00C80F57" w:rsidRDefault="00102EE0" w:rsidP="00102EE0">
      <w:pPr>
        <w:spacing w:line="276" w:lineRule="auto"/>
        <w:ind w:firstLine="709"/>
        <w:jc w:val="both"/>
        <w:rPr>
          <w:kern w:val="1"/>
          <w:lang w:val="uk-UA"/>
        </w:rPr>
      </w:pPr>
      <w:r>
        <w:rPr>
          <w:kern w:val="1"/>
          <w:lang w:val="uk-UA"/>
        </w:rPr>
        <w:t xml:space="preserve">1.2.4 </w:t>
      </w:r>
      <w:r w:rsidRPr="000D32B7">
        <w:rPr>
          <w:kern w:val="1"/>
          <w:lang w:val="uk-UA"/>
        </w:rPr>
        <w:t xml:space="preserve">Ведення технологічного процесу і обслуговування обладнання в суворій відповідності з керівництвом по експлуатації, проектною документацією, виробничими інструкціями, </w:t>
      </w:r>
      <w:proofErr w:type="spellStart"/>
      <w:r w:rsidRPr="000D32B7">
        <w:rPr>
          <w:kern w:val="1"/>
          <w:lang w:val="uk-UA"/>
        </w:rPr>
        <w:t>інструкціями</w:t>
      </w:r>
      <w:proofErr w:type="spellEnd"/>
      <w:r w:rsidRPr="000D32B7">
        <w:rPr>
          <w:kern w:val="1"/>
          <w:lang w:val="uk-UA"/>
        </w:rPr>
        <w:t xml:space="preserve"> з техніки безпеки, протипожежної та екологічної безпеки.</w:t>
      </w:r>
    </w:p>
    <w:p w:rsidR="00102EE0" w:rsidRPr="00C80F57" w:rsidRDefault="00102EE0" w:rsidP="00102EE0">
      <w:pPr>
        <w:spacing w:line="276" w:lineRule="auto"/>
        <w:ind w:firstLine="709"/>
        <w:jc w:val="both"/>
        <w:rPr>
          <w:bCs/>
          <w:lang w:val="uk-UA"/>
        </w:rPr>
      </w:pPr>
      <w:r w:rsidRPr="00C80F57">
        <w:rPr>
          <w:bCs/>
          <w:u w:val="single"/>
          <w:lang w:val="uk-UA"/>
        </w:rPr>
        <w:t>1.3. До обладнання та споруд</w:t>
      </w:r>
      <w:r w:rsidRPr="00C80F57">
        <w:rPr>
          <w:bCs/>
          <w:lang w:val="uk-UA"/>
        </w:rPr>
        <w:t>.</w:t>
      </w:r>
    </w:p>
    <w:p w:rsidR="00102EE0" w:rsidRPr="00EF3676" w:rsidRDefault="00102EE0" w:rsidP="00102EE0">
      <w:pPr>
        <w:spacing w:line="276" w:lineRule="auto"/>
        <w:ind w:firstLine="709"/>
        <w:jc w:val="both"/>
        <w:rPr>
          <w:lang w:val="uk-UA"/>
        </w:rPr>
      </w:pPr>
      <w:r w:rsidRPr="00EF3676">
        <w:rPr>
          <w:lang w:val="uk-UA"/>
        </w:rPr>
        <w:t>1.</w:t>
      </w:r>
      <w:r>
        <w:rPr>
          <w:lang w:val="uk-UA"/>
        </w:rPr>
        <w:t>3</w:t>
      </w:r>
      <w:r w:rsidRPr="00EF3676">
        <w:rPr>
          <w:lang w:val="uk-UA"/>
        </w:rPr>
        <w:t>.1 Необхідно дотримуватися вимог технологічної інструкції (паспорту) відносно параметрів роботи технологічного обладнання.</w:t>
      </w:r>
    </w:p>
    <w:p w:rsidR="00102EE0" w:rsidRPr="00EF3676" w:rsidRDefault="00102EE0" w:rsidP="00102EE0">
      <w:pPr>
        <w:spacing w:line="276" w:lineRule="auto"/>
        <w:ind w:firstLine="709"/>
        <w:jc w:val="both"/>
        <w:rPr>
          <w:lang w:val="uk-UA"/>
        </w:rPr>
      </w:pPr>
      <w:r w:rsidRPr="00EF3676">
        <w:rPr>
          <w:lang w:val="uk-UA"/>
        </w:rPr>
        <w:t>1.</w:t>
      </w:r>
      <w:r>
        <w:rPr>
          <w:lang w:val="uk-UA"/>
        </w:rPr>
        <w:t>3</w:t>
      </w:r>
      <w:r w:rsidRPr="00EF3676">
        <w:rPr>
          <w:lang w:val="uk-UA"/>
        </w:rPr>
        <w:t>.2 Повинна бути забезпечена технічно та технологічно можлива герметизація технологічного устаткування, газохідних систем та агрегатів.</w:t>
      </w:r>
    </w:p>
    <w:p w:rsidR="00102EE0" w:rsidRDefault="00102EE0" w:rsidP="00102EE0">
      <w:pPr>
        <w:spacing w:line="276" w:lineRule="auto"/>
        <w:ind w:firstLine="709"/>
        <w:jc w:val="both"/>
        <w:rPr>
          <w:lang w:val="uk-UA"/>
        </w:rPr>
      </w:pPr>
      <w:r w:rsidRPr="00EF3676">
        <w:rPr>
          <w:lang w:val="uk-UA"/>
        </w:rPr>
        <w:t>1.</w:t>
      </w:r>
      <w:r>
        <w:rPr>
          <w:lang w:val="uk-UA"/>
        </w:rPr>
        <w:t>3</w:t>
      </w:r>
      <w:r w:rsidRPr="00EF3676">
        <w:rPr>
          <w:lang w:val="uk-UA"/>
        </w:rPr>
        <w:t xml:space="preserve">.3 Повітроводи, решітки, що розподіляють та приймають повітря, </w:t>
      </w:r>
      <w:proofErr w:type="spellStart"/>
      <w:r w:rsidRPr="00EF3676">
        <w:rPr>
          <w:lang w:val="uk-UA"/>
        </w:rPr>
        <w:t>венткамери</w:t>
      </w:r>
      <w:proofErr w:type="spellEnd"/>
      <w:r w:rsidRPr="00EF3676">
        <w:rPr>
          <w:lang w:val="uk-UA"/>
        </w:rPr>
        <w:t xml:space="preserve">, </w:t>
      </w:r>
      <w:proofErr w:type="spellStart"/>
      <w:r w:rsidRPr="00EF3676">
        <w:rPr>
          <w:lang w:val="uk-UA"/>
        </w:rPr>
        <w:t>вентустановки</w:t>
      </w:r>
      <w:proofErr w:type="spellEnd"/>
      <w:r w:rsidRPr="00EF3676">
        <w:rPr>
          <w:lang w:val="uk-UA"/>
        </w:rPr>
        <w:t xml:space="preserve"> та інші пристрої повинні знаходитися в чистоті, не повинні мати механічних пошкоджень, порушення герметичності.</w:t>
      </w:r>
    </w:p>
    <w:p w:rsidR="00102EE0" w:rsidRDefault="00102EE0" w:rsidP="00102EE0">
      <w:pPr>
        <w:spacing w:line="276" w:lineRule="auto"/>
        <w:ind w:firstLine="709"/>
        <w:jc w:val="both"/>
        <w:rPr>
          <w:lang w:val="uk-UA"/>
        </w:rPr>
      </w:pPr>
      <w:r>
        <w:rPr>
          <w:lang w:val="uk-UA"/>
        </w:rPr>
        <w:t xml:space="preserve">1.3.4 </w:t>
      </w:r>
      <w:r w:rsidRPr="000811F3">
        <w:rPr>
          <w:lang w:val="uk-UA"/>
        </w:rPr>
        <w:t>Проведення своєчасного планово-попереджувального ремонту обладнання та споруд</w:t>
      </w:r>
      <w:r>
        <w:rPr>
          <w:lang w:val="uk-UA"/>
        </w:rPr>
        <w:t>.</w:t>
      </w:r>
    </w:p>
    <w:p w:rsidR="00102EE0" w:rsidRDefault="00102EE0" w:rsidP="00102EE0">
      <w:pPr>
        <w:spacing w:line="276" w:lineRule="auto"/>
        <w:ind w:firstLine="709"/>
        <w:jc w:val="both"/>
        <w:rPr>
          <w:lang w:val="uk-UA"/>
        </w:rPr>
      </w:pPr>
      <w:r>
        <w:rPr>
          <w:lang w:val="uk-UA"/>
        </w:rPr>
        <w:t xml:space="preserve">1.3.5 </w:t>
      </w:r>
      <w:r w:rsidRPr="000811F3">
        <w:rPr>
          <w:lang w:val="uk-UA"/>
        </w:rPr>
        <w:t>Не допускати перевищення нормативної потужності паливних установок</w:t>
      </w:r>
      <w:r>
        <w:rPr>
          <w:lang w:val="uk-UA"/>
        </w:rPr>
        <w:t>.</w:t>
      </w:r>
    </w:p>
    <w:p w:rsidR="00102EE0" w:rsidRDefault="00102EE0" w:rsidP="00102EE0">
      <w:pPr>
        <w:spacing w:line="276" w:lineRule="auto"/>
        <w:ind w:firstLine="709"/>
        <w:jc w:val="both"/>
        <w:rPr>
          <w:lang w:val="uk-UA"/>
        </w:rPr>
      </w:pPr>
      <w:r>
        <w:rPr>
          <w:lang w:val="uk-UA"/>
        </w:rPr>
        <w:t xml:space="preserve">1.3.6 </w:t>
      </w:r>
      <w:r w:rsidRPr="000811F3">
        <w:rPr>
          <w:lang w:val="uk-UA"/>
        </w:rPr>
        <w:t>Утримування обладнання у справному стані</w:t>
      </w:r>
      <w:r>
        <w:rPr>
          <w:lang w:val="uk-UA"/>
        </w:rPr>
        <w:t>, о</w:t>
      </w:r>
      <w:r w:rsidRPr="000811F3">
        <w:rPr>
          <w:lang w:val="uk-UA"/>
        </w:rPr>
        <w:t>бслуговування обладнання досвідченим персоналом</w:t>
      </w:r>
      <w:r>
        <w:rPr>
          <w:lang w:val="uk-UA"/>
        </w:rPr>
        <w:t xml:space="preserve"> та с</w:t>
      </w:r>
      <w:r w:rsidRPr="000811F3">
        <w:rPr>
          <w:lang w:val="uk-UA"/>
        </w:rPr>
        <w:t>воєчасне усунення виявлених несправностей</w:t>
      </w:r>
      <w:r>
        <w:rPr>
          <w:lang w:val="uk-UA"/>
        </w:rPr>
        <w:t>.</w:t>
      </w:r>
    </w:p>
    <w:p w:rsidR="00102EE0" w:rsidRPr="00C80F57" w:rsidRDefault="00102EE0" w:rsidP="00102EE0">
      <w:pPr>
        <w:spacing w:line="276" w:lineRule="auto"/>
        <w:ind w:firstLine="709"/>
        <w:jc w:val="both"/>
        <w:rPr>
          <w:bCs/>
          <w:u w:val="single"/>
          <w:lang w:val="uk-UA"/>
        </w:rPr>
      </w:pPr>
      <w:r w:rsidRPr="00C80F57">
        <w:rPr>
          <w:bCs/>
          <w:u w:val="single"/>
          <w:lang w:val="uk-UA"/>
        </w:rPr>
        <w:t>1.4 До очистки газопилового потоку.</w:t>
      </w:r>
    </w:p>
    <w:p w:rsidR="00102EE0" w:rsidRPr="00C80F57" w:rsidRDefault="00102EE0" w:rsidP="00102EE0">
      <w:pPr>
        <w:spacing w:line="276" w:lineRule="auto"/>
        <w:ind w:firstLine="709"/>
        <w:jc w:val="both"/>
        <w:rPr>
          <w:lang w:val="uk-UA"/>
        </w:rPr>
      </w:pPr>
      <w:r>
        <w:rPr>
          <w:lang w:val="uk-UA"/>
        </w:rPr>
        <w:t>Умови не встановлюються.</w:t>
      </w:r>
    </w:p>
    <w:p w:rsidR="00102EE0" w:rsidRPr="00C80F57" w:rsidRDefault="00102EE0" w:rsidP="00102EE0">
      <w:pPr>
        <w:pStyle w:val="HTML"/>
        <w:tabs>
          <w:tab w:val="clear" w:pos="916"/>
          <w:tab w:val="clear" w:pos="9160"/>
          <w:tab w:val="left" w:pos="9889"/>
          <w:tab w:val="left" w:pos="9920"/>
        </w:tabs>
        <w:spacing w:line="276" w:lineRule="auto"/>
        <w:ind w:right="32" w:firstLine="709"/>
        <w:jc w:val="both"/>
        <w:rPr>
          <w:rFonts w:ascii="Times New Roman" w:hAnsi="Times New Roman"/>
          <w:sz w:val="24"/>
          <w:szCs w:val="24"/>
          <w:u w:val="single"/>
          <w:lang w:val="uk-UA"/>
        </w:rPr>
      </w:pPr>
      <w:r w:rsidRPr="00C80F57">
        <w:rPr>
          <w:rFonts w:ascii="Times New Roman" w:hAnsi="Times New Roman"/>
          <w:sz w:val="24"/>
          <w:szCs w:val="24"/>
          <w:u w:val="single"/>
          <w:lang w:val="uk-UA"/>
        </w:rPr>
        <w:t>1.5. До неорганізованих джерел викидів.</w:t>
      </w:r>
    </w:p>
    <w:p w:rsidR="00102EE0" w:rsidRPr="00E062BD" w:rsidRDefault="00102EE0" w:rsidP="00102EE0">
      <w:pPr>
        <w:pStyle w:val="HTML"/>
        <w:numPr>
          <w:ilvl w:val="0"/>
          <w:numId w:val="1"/>
        </w:numPr>
        <w:tabs>
          <w:tab w:val="clear" w:pos="916"/>
          <w:tab w:val="clear" w:pos="9160"/>
          <w:tab w:val="left" w:pos="9889"/>
          <w:tab w:val="left" w:pos="9920"/>
        </w:tabs>
        <w:spacing w:line="276" w:lineRule="auto"/>
        <w:ind w:right="32" w:firstLine="709"/>
        <w:jc w:val="both"/>
        <w:rPr>
          <w:rFonts w:ascii="Times New Roman" w:hAnsi="Times New Roman"/>
          <w:sz w:val="24"/>
          <w:szCs w:val="24"/>
          <w:u w:val="single"/>
          <w:lang w:val="uk-UA"/>
        </w:rPr>
      </w:pPr>
      <w:r w:rsidRPr="00A40CB5">
        <w:rPr>
          <w:rFonts w:ascii="Times New Roman" w:hAnsi="Times New Roman"/>
          <w:sz w:val="24"/>
          <w:szCs w:val="24"/>
          <w:lang w:val="uk-UA"/>
        </w:rPr>
        <w:t>1.5.</w:t>
      </w:r>
      <w:r>
        <w:rPr>
          <w:rFonts w:ascii="Times New Roman" w:hAnsi="Times New Roman"/>
          <w:sz w:val="24"/>
          <w:szCs w:val="24"/>
          <w:lang w:val="uk-UA"/>
        </w:rPr>
        <w:t>1</w:t>
      </w:r>
      <w:r w:rsidRPr="00A40CB5">
        <w:rPr>
          <w:noProof/>
          <w:sz w:val="24"/>
          <w:szCs w:val="24"/>
          <w:lang w:val="uk-UA" w:eastAsia="en-US"/>
        </w:rPr>
        <w:t xml:space="preserve"> </w:t>
      </w:r>
      <w:r w:rsidRPr="00A40CB5">
        <w:rPr>
          <w:rFonts w:ascii="Times New Roman" w:hAnsi="Times New Roman"/>
          <w:noProof/>
          <w:sz w:val="24"/>
          <w:szCs w:val="24"/>
          <w:lang w:val="uk-UA" w:eastAsia="en-US"/>
        </w:rPr>
        <w:t xml:space="preserve">Експлуатація технологічного обладнання підприємства повинна здійснюватися згідно вимог технічної документації по їх застосуванню </w:t>
      </w:r>
      <w:r w:rsidRPr="00A40CB5">
        <w:rPr>
          <w:rFonts w:ascii="Times New Roman" w:hAnsi="Times New Roman"/>
          <w:noProof/>
          <w:sz w:val="24"/>
          <w:szCs w:val="24"/>
          <w:lang w:eastAsia="en-US"/>
        </w:rPr>
        <w:t>(технічного паспорту), який надається виробником обладнання, що забезпечить неможливість виникнення нештатних ситуацій.</w:t>
      </w:r>
    </w:p>
    <w:p w:rsidR="00102EE0" w:rsidRDefault="00102EE0" w:rsidP="00102EE0">
      <w:pPr>
        <w:pStyle w:val="afb"/>
        <w:numPr>
          <w:ilvl w:val="0"/>
          <w:numId w:val="1"/>
        </w:numPr>
        <w:spacing w:line="276" w:lineRule="auto"/>
        <w:ind w:firstLine="709"/>
        <w:jc w:val="both"/>
        <w:rPr>
          <w:bCs/>
          <w:lang w:val="uk-UA"/>
        </w:rPr>
      </w:pPr>
      <w:r w:rsidRPr="00E062BD">
        <w:rPr>
          <w:bCs/>
          <w:lang w:val="uk-UA"/>
        </w:rPr>
        <w:lastRenderedPageBreak/>
        <w:t>1.</w:t>
      </w:r>
      <w:r>
        <w:rPr>
          <w:bCs/>
          <w:lang w:val="uk-UA"/>
        </w:rPr>
        <w:t>5</w:t>
      </w:r>
      <w:r w:rsidRPr="00E062BD">
        <w:rPr>
          <w:bCs/>
          <w:lang w:val="uk-UA"/>
        </w:rPr>
        <w:t>.</w:t>
      </w:r>
      <w:r>
        <w:rPr>
          <w:bCs/>
          <w:lang w:val="uk-UA"/>
        </w:rPr>
        <w:t>2</w:t>
      </w:r>
      <w:r w:rsidRPr="00E062BD">
        <w:rPr>
          <w:bCs/>
          <w:lang w:val="uk-UA"/>
        </w:rPr>
        <w:t xml:space="preserve"> Дотримуватись вимог параметрів і ведення процесів за його етапами і процесом взагалі. Дотримуватись витрат матеріалів, енергоресурсів на кожному неорганізованому джерелі викидів.</w:t>
      </w:r>
    </w:p>
    <w:p w:rsidR="00102EE0" w:rsidRPr="00C80F57" w:rsidRDefault="00102EE0" w:rsidP="00102EE0">
      <w:pPr>
        <w:spacing w:line="276" w:lineRule="auto"/>
        <w:ind w:firstLine="709"/>
        <w:jc w:val="both"/>
        <w:rPr>
          <w:b/>
          <w:bCs/>
          <w:iCs/>
          <w:kern w:val="1"/>
          <w:lang w:val="uk-UA"/>
        </w:rPr>
      </w:pPr>
      <w:r w:rsidRPr="00C80F57">
        <w:rPr>
          <w:b/>
          <w:bCs/>
          <w:iCs/>
          <w:kern w:val="1"/>
          <w:lang w:val="uk-UA"/>
        </w:rPr>
        <w:t>Умова 2. Виробничий контроль</w:t>
      </w:r>
    </w:p>
    <w:p w:rsidR="00102EE0" w:rsidRPr="00C80F57" w:rsidRDefault="00102EE0" w:rsidP="00102EE0">
      <w:pPr>
        <w:spacing w:line="276" w:lineRule="auto"/>
        <w:ind w:firstLine="709"/>
        <w:jc w:val="both"/>
        <w:rPr>
          <w:lang w:val="uk-UA"/>
        </w:rPr>
      </w:pPr>
      <w:r w:rsidRPr="00C80F57">
        <w:rPr>
          <w:lang w:val="uk-UA"/>
        </w:rPr>
        <w:t>2.1 Гранично допустимі викиди в атмосферу в рамках дозволу повинні тлумачитися наступним чином:</w:t>
      </w:r>
    </w:p>
    <w:p w:rsidR="00102EE0" w:rsidRPr="00C80F57" w:rsidRDefault="00102EE0" w:rsidP="00102EE0">
      <w:pPr>
        <w:spacing w:line="276" w:lineRule="auto"/>
        <w:ind w:firstLine="709"/>
        <w:jc w:val="both"/>
        <w:rPr>
          <w:i/>
          <w:u w:val="single"/>
          <w:lang w:val="uk-UA"/>
        </w:rPr>
      </w:pPr>
      <w:r w:rsidRPr="00C80F57">
        <w:rPr>
          <w:i/>
          <w:u w:val="single"/>
          <w:lang w:val="uk-UA"/>
        </w:rPr>
        <w:t>2.1.1 Безперервний моніторинг:</w:t>
      </w:r>
    </w:p>
    <w:p w:rsidR="00102EE0" w:rsidRPr="00C80F57" w:rsidRDefault="00102EE0" w:rsidP="00102EE0">
      <w:pPr>
        <w:spacing w:line="276" w:lineRule="auto"/>
        <w:ind w:firstLine="709"/>
        <w:jc w:val="both"/>
        <w:rPr>
          <w:lang w:val="uk-UA"/>
        </w:rPr>
      </w:pPr>
      <w:r w:rsidRPr="00C80F57">
        <w:rPr>
          <w:lang w:val="uk-UA"/>
        </w:rPr>
        <w:t>a) Не один середній показник за 24 години не повинен перевищувати гранично допустимі величини дозволених викидів.</w:t>
      </w:r>
    </w:p>
    <w:p w:rsidR="00102EE0" w:rsidRPr="00C80F57" w:rsidRDefault="00102EE0" w:rsidP="00102EE0">
      <w:pPr>
        <w:spacing w:line="276" w:lineRule="auto"/>
        <w:ind w:firstLine="709"/>
        <w:jc w:val="both"/>
        <w:rPr>
          <w:lang w:val="uk-UA"/>
        </w:rPr>
      </w:pPr>
      <w:r w:rsidRPr="00C80F57">
        <w:rPr>
          <w:lang w:val="uk-UA"/>
        </w:rPr>
        <w:t>б) 97% усіх середніх показників за 20 хвилин при постійному вимірюванні протягом року не повинні перевищувати гранично допустимі величини дозволених викидів.</w:t>
      </w:r>
    </w:p>
    <w:p w:rsidR="00102EE0" w:rsidRPr="00C80F57" w:rsidRDefault="00102EE0" w:rsidP="00102EE0">
      <w:pPr>
        <w:spacing w:line="276" w:lineRule="auto"/>
        <w:ind w:firstLine="709"/>
        <w:jc w:val="both"/>
        <w:rPr>
          <w:lang w:val="uk-UA"/>
        </w:rPr>
      </w:pPr>
      <w:r w:rsidRPr="00C80F57">
        <w:rPr>
          <w:lang w:val="uk-UA"/>
        </w:rPr>
        <w:t>в) 3 % середніх значень, виміряних за двадцятихвилинний інтервал не повинні перевищувати 1,2 встановленого значення нормативу граничнодопустимого викиду.</w:t>
      </w:r>
    </w:p>
    <w:p w:rsidR="00102EE0" w:rsidRPr="00C80F57" w:rsidRDefault="00102EE0" w:rsidP="00102EE0">
      <w:pPr>
        <w:spacing w:line="276" w:lineRule="auto"/>
        <w:ind w:firstLine="709"/>
        <w:jc w:val="both"/>
        <w:rPr>
          <w:i/>
          <w:u w:val="single"/>
          <w:lang w:val="uk-UA"/>
        </w:rPr>
      </w:pPr>
      <w:r w:rsidRPr="00C80F57">
        <w:rPr>
          <w:i/>
          <w:u w:val="single"/>
          <w:lang w:val="uk-UA"/>
        </w:rPr>
        <w:t>2.1.2 Періодичний моніторинг:</w:t>
      </w:r>
    </w:p>
    <w:p w:rsidR="00102EE0" w:rsidRPr="00C80F57" w:rsidRDefault="00102EE0" w:rsidP="00102EE0">
      <w:pPr>
        <w:spacing w:line="276" w:lineRule="auto"/>
        <w:ind w:firstLine="709"/>
        <w:jc w:val="both"/>
        <w:rPr>
          <w:lang w:val="uk-UA"/>
        </w:rPr>
      </w:pPr>
      <w:r w:rsidRPr="00B83D06">
        <w:rPr>
          <w:lang w:val="uk-UA"/>
        </w:rPr>
        <w:t xml:space="preserve">a) Для будь-якого параметру, вимірювання якого в силу особливостей </w:t>
      </w:r>
      <w:proofErr w:type="spellStart"/>
      <w:r w:rsidRPr="00B83D06">
        <w:rPr>
          <w:lang w:val="uk-UA"/>
        </w:rPr>
        <w:t>пробовідбору</w:t>
      </w:r>
      <w:proofErr w:type="spellEnd"/>
      <w:r w:rsidRPr="00B83D06">
        <w:rPr>
          <w:lang w:val="uk-UA"/>
        </w:rPr>
        <w:t xml:space="preserve">/аналізу за 20 хвилин неможливо, необхідно встановити придатний період </w:t>
      </w:r>
      <w:proofErr w:type="spellStart"/>
      <w:r w:rsidRPr="00C80F57">
        <w:rPr>
          <w:lang w:val="uk-UA"/>
        </w:rPr>
        <w:t>пробовідбору</w:t>
      </w:r>
      <w:proofErr w:type="spellEnd"/>
      <w:r w:rsidRPr="00C80F57">
        <w:rPr>
          <w:lang w:val="uk-UA"/>
        </w:rPr>
        <w:t>, а отримані при таких вимірах величини не повинні перевищувати гранично допустиму величину дозволених викидів.</w:t>
      </w:r>
    </w:p>
    <w:p w:rsidR="00102EE0" w:rsidRPr="00C80F57" w:rsidRDefault="00102EE0" w:rsidP="00102EE0">
      <w:pPr>
        <w:spacing w:line="276" w:lineRule="auto"/>
        <w:ind w:firstLine="709"/>
        <w:jc w:val="both"/>
        <w:rPr>
          <w:lang w:val="uk-UA"/>
        </w:rPr>
      </w:pPr>
      <w:r w:rsidRPr="00C80F57">
        <w:rPr>
          <w:lang w:val="uk-UA"/>
        </w:rPr>
        <w:t>б) Результати вимірювань масової концентрації забруднюючої речовини, які характеризують вміст цієї забруднюючої речовини за двадцятихвилинний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102EE0" w:rsidRPr="00C80F57" w:rsidRDefault="00102EE0" w:rsidP="00102EE0">
      <w:pPr>
        <w:spacing w:line="276" w:lineRule="auto"/>
        <w:ind w:firstLine="709"/>
        <w:jc w:val="both"/>
        <w:rPr>
          <w:lang w:val="uk-UA"/>
        </w:rPr>
      </w:pPr>
      <w:r w:rsidRPr="00C80F57">
        <w:rPr>
          <w:lang w:val="uk-UA"/>
        </w:rPr>
        <w:t>в)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102EE0" w:rsidRPr="00C80F57" w:rsidRDefault="00102EE0" w:rsidP="00102EE0">
      <w:pPr>
        <w:spacing w:line="276" w:lineRule="auto"/>
        <w:ind w:firstLine="709"/>
        <w:jc w:val="both"/>
        <w:rPr>
          <w:lang w:val="uk-UA"/>
        </w:rPr>
      </w:pPr>
      <w:r w:rsidRPr="00C80F57">
        <w:rPr>
          <w:lang w:val="uk-UA"/>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102EE0" w:rsidRPr="00C80F57" w:rsidRDefault="00102EE0" w:rsidP="00102EE0">
      <w:pPr>
        <w:spacing w:line="276" w:lineRule="auto"/>
        <w:ind w:firstLine="709"/>
        <w:jc w:val="both"/>
        <w:rPr>
          <w:lang w:val="uk-UA"/>
        </w:rPr>
      </w:pPr>
      <w:r w:rsidRPr="00C80F57">
        <w:rPr>
          <w:lang w:val="uk-UA"/>
        </w:rPr>
        <w:t>2.2 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призведених до наступних нормальних умов:</w:t>
      </w:r>
    </w:p>
    <w:p w:rsidR="00102EE0" w:rsidRPr="00C80F57" w:rsidRDefault="00102EE0" w:rsidP="00102EE0">
      <w:pPr>
        <w:spacing w:line="276" w:lineRule="auto"/>
        <w:ind w:firstLine="709"/>
        <w:jc w:val="both"/>
        <w:rPr>
          <w:i/>
          <w:u w:val="single"/>
          <w:lang w:val="uk-UA"/>
        </w:rPr>
      </w:pPr>
      <w:r w:rsidRPr="00C80F57">
        <w:rPr>
          <w:i/>
          <w:u w:val="single"/>
          <w:lang w:val="uk-UA"/>
        </w:rPr>
        <w:t>2.2.1 У випадку газів (окрім продуктів спалювання):</w:t>
      </w:r>
    </w:p>
    <w:p w:rsidR="00102EE0" w:rsidRPr="00C80F57" w:rsidRDefault="00102EE0" w:rsidP="00102EE0">
      <w:pPr>
        <w:spacing w:line="276" w:lineRule="auto"/>
        <w:ind w:firstLine="709"/>
        <w:jc w:val="both"/>
        <w:rPr>
          <w:lang w:val="uk-UA"/>
        </w:rPr>
      </w:pPr>
      <w:r w:rsidRPr="00C80F57">
        <w:rPr>
          <w:lang w:val="uk-UA"/>
        </w:rPr>
        <w:t xml:space="preserve">2.2.1.1 Температура: 273К, тиск: 101,3 </w:t>
      </w:r>
      <w:proofErr w:type="spellStart"/>
      <w:r w:rsidRPr="00C80F57">
        <w:rPr>
          <w:lang w:val="uk-UA"/>
        </w:rPr>
        <w:t>кПа</w:t>
      </w:r>
      <w:proofErr w:type="spellEnd"/>
      <w:r w:rsidRPr="00C80F57">
        <w:rPr>
          <w:lang w:val="uk-UA"/>
        </w:rPr>
        <w:t xml:space="preserve"> (без виправлень на вміст кисню та вологості).</w:t>
      </w:r>
    </w:p>
    <w:p w:rsidR="00102EE0" w:rsidRPr="00C80F57" w:rsidRDefault="00102EE0" w:rsidP="00102EE0">
      <w:pPr>
        <w:spacing w:line="276" w:lineRule="auto"/>
        <w:ind w:firstLine="709"/>
        <w:jc w:val="both"/>
        <w:rPr>
          <w:i/>
          <w:u w:val="single"/>
          <w:lang w:val="uk-UA"/>
        </w:rPr>
      </w:pPr>
      <w:r w:rsidRPr="00C80F57">
        <w:rPr>
          <w:i/>
          <w:u w:val="single"/>
          <w:lang w:val="uk-UA"/>
        </w:rPr>
        <w:t>2.2.2 У випадку газоподібних продуктів спалювання:</w:t>
      </w:r>
    </w:p>
    <w:p w:rsidR="00102EE0" w:rsidRPr="00EF5166" w:rsidRDefault="00102EE0" w:rsidP="00102EE0">
      <w:pPr>
        <w:numPr>
          <w:ilvl w:val="0"/>
          <w:numId w:val="1"/>
        </w:numPr>
        <w:spacing w:line="276" w:lineRule="auto"/>
        <w:ind w:firstLine="709"/>
        <w:contextualSpacing/>
        <w:jc w:val="both"/>
        <w:rPr>
          <w:lang w:val="uk-UA"/>
        </w:rPr>
      </w:pPr>
      <w:r w:rsidRPr="00C80F57">
        <w:rPr>
          <w:lang w:val="uk-UA"/>
        </w:rPr>
        <w:t xml:space="preserve">a) </w:t>
      </w:r>
      <w:r w:rsidRPr="00EF5166">
        <w:rPr>
          <w:lang w:val="uk-UA"/>
        </w:rPr>
        <w:t xml:space="preserve">Температура: 273К, тиск: 101,3 </w:t>
      </w:r>
      <w:proofErr w:type="spellStart"/>
      <w:r w:rsidRPr="00EF5166">
        <w:rPr>
          <w:lang w:val="uk-UA"/>
        </w:rPr>
        <w:t>кПа</w:t>
      </w:r>
      <w:proofErr w:type="spellEnd"/>
      <w:r w:rsidRPr="00EF5166">
        <w:rPr>
          <w:lang w:val="uk-UA"/>
        </w:rPr>
        <w:t>, сухий газ;</w:t>
      </w:r>
    </w:p>
    <w:p w:rsidR="00102EE0" w:rsidRPr="00C80F57" w:rsidRDefault="00102EE0" w:rsidP="00102EE0">
      <w:pPr>
        <w:spacing w:line="276" w:lineRule="auto"/>
        <w:ind w:firstLine="709"/>
        <w:jc w:val="both"/>
        <w:rPr>
          <w:lang w:val="uk-UA"/>
        </w:rPr>
      </w:pPr>
      <w:r w:rsidRPr="00EF5166">
        <w:rPr>
          <w:lang w:val="uk-UA"/>
        </w:rPr>
        <w:t>3% кисню для рідкого та газоподібного палива,  6% кисню для твердого палива</w:t>
      </w:r>
      <w:r w:rsidRPr="00C80F57">
        <w:rPr>
          <w:lang w:val="uk-UA"/>
        </w:rPr>
        <w:t>.</w:t>
      </w:r>
    </w:p>
    <w:p w:rsidR="00102EE0" w:rsidRPr="00C80F57" w:rsidRDefault="00102EE0" w:rsidP="00102EE0">
      <w:pPr>
        <w:spacing w:line="276" w:lineRule="auto"/>
        <w:ind w:firstLine="709"/>
        <w:jc w:val="both"/>
        <w:rPr>
          <w:lang w:val="uk-UA"/>
        </w:rPr>
      </w:pPr>
      <w:r w:rsidRPr="00C80F57">
        <w:rPr>
          <w:lang w:val="uk-UA"/>
        </w:rPr>
        <w:t xml:space="preserve">2.3 </w:t>
      </w:r>
      <w:r w:rsidRPr="00EF5166">
        <w:rPr>
          <w:lang w:val="uk-UA"/>
        </w:rPr>
        <w:t>Суб’єкт господарювання (Оператор) повинен проводити відбір проб, аналіз, вимірювання, дослідження, обслуговування та калібрування відповідно до Переліку заходів щодо здійснення контролю за дотриманням встановлених технологічних нормативів викидів, що відводяться від окремого типу обладнання та Переліку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r w:rsidRPr="00C80F57">
        <w:rPr>
          <w:lang w:val="uk-UA"/>
        </w:rPr>
        <w:t>.</w:t>
      </w:r>
    </w:p>
    <w:p w:rsidR="00102EE0" w:rsidRPr="00C80F57" w:rsidRDefault="00102EE0" w:rsidP="00102EE0">
      <w:pPr>
        <w:spacing w:line="276" w:lineRule="auto"/>
        <w:ind w:firstLine="709"/>
        <w:jc w:val="both"/>
        <w:rPr>
          <w:lang w:val="uk-UA"/>
        </w:rPr>
      </w:pPr>
      <w:r w:rsidRPr="00C80F57">
        <w:rPr>
          <w:lang w:val="uk-UA"/>
        </w:rPr>
        <w:lastRenderedPageBreak/>
        <w:t xml:space="preserve">2.4 </w:t>
      </w:r>
      <w:r w:rsidRPr="00C83E6E">
        <w:rPr>
          <w:lang w:val="uk-UA"/>
        </w:rPr>
        <w:t xml:space="preserve">Всі автоматичні пристрої контролю та пробовідбірники повинні постійно функціонувати (за виключенням періодів технічного обслуговування та калібрування) при здійсненні виробничої діяльності. Якщо не передбачено альтернативного порядку </w:t>
      </w:r>
      <w:proofErr w:type="spellStart"/>
      <w:r w:rsidRPr="00C83E6E">
        <w:rPr>
          <w:lang w:val="uk-UA"/>
        </w:rPr>
        <w:t>пробовідбору</w:t>
      </w:r>
      <w:proofErr w:type="spellEnd"/>
      <w:r w:rsidRPr="00C83E6E">
        <w:rPr>
          <w:lang w:val="uk-UA"/>
        </w:rPr>
        <w:t xml:space="preserve"> або моніторингу на необмежений період часу (для цього повинен бути письмовий дозвіл Управління). У випадку, несправності будь-якого пристрою для неперервного контролю, суб’єкт господарювання повинен поінформувати про це Управління як можливо скоріше (наскільки це практично можливо) та ввести в дію альтернативні пристрої </w:t>
      </w:r>
      <w:proofErr w:type="spellStart"/>
      <w:r w:rsidRPr="00C83E6E">
        <w:rPr>
          <w:lang w:val="uk-UA"/>
        </w:rPr>
        <w:t>пробовідбору</w:t>
      </w:r>
      <w:proofErr w:type="spellEnd"/>
      <w:r w:rsidRPr="00C83E6E">
        <w:rPr>
          <w:lang w:val="uk-UA"/>
        </w:rPr>
        <w:t>/моніторингу</w:t>
      </w:r>
      <w:r w:rsidRPr="00C80F57">
        <w:rPr>
          <w:lang w:val="uk-UA"/>
        </w:rPr>
        <w:t>.</w:t>
      </w:r>
    </w:p>
    <w:p w:rsidR="00102EE0" w:rsidRPr="00C80F57" w:rsidRDefault="00102EE0" w:rsidP="00102EE0">
      <w:pPr>
        <w:spacing w:line="276" w:lineRule="auto"/>
        <w:ind w:firstLine="709"/>
        <w:jc w:val="both"/>
        <w:rPr>
          <w:lang w:val="uk-UA"/>
        </w:rPr>
      </w:pPr>
      <w:r w:rsidRPr="00C80F57">
        <w:rPr>
          <w:lang w:val="uk-UA"/>
        </w:rPr>
        <w:t xml:space="preserve">2.5 </w:t>
      </w:r>
      <w:r w:rsidRPr="00C83E6E">
        <w:rPr>
          <w:lang w:val="uk-UA"/>
        </w:rPr>
        <w:t>Повинно бути забезпечено необхідне технічне обслуговування устаткування для моніторингу та аналітичного устаткування для того, щоб моніторинг давав точні дані про викиди забруднюючих речовин</w:t>
      </w:r>
      <w:r w:rsidRPr="00C80F57">
        <w:rPr>
          <w:lang w:val="uk-UA"/>
        </w:rPr>
        <w:t>.</w:t>
      </w:r>
    </w:p>
    <w:p w:rsidR="00102EE0" w:rsidRDefault="00102EE0" w:rsidP="00102EE0">
      <w:pPr>
        <w:spacing w:line="276" w:lineRule="auto"/>
        <w:ind w:firstLine="709"/>
        <w:jc w:val="both"/>
        <w:rPr>
          <w:lang w:val="uk-UA"/>
        </w:rPr>
      </w:pPr>
      <w:r w:rsidRPr="00C80F57">
        <w:rPr>
          <w:lang w:val="uk-UA"/>
        </w:rPr>
        <w:t xml:space="preserve">2.6 </w:t>
      </w:r>
      <w:r w:rsidRPr="00EF5166">
        <w:rPr>
          <w:lang w:val="uk-UA"/>
        </w:rPr>
        <w:t xml:space="preserve">На всіх джерелах викидів суб’єкт господарювання повинен встановити такі пристрої або устаткування для </w:t>
      </w:r>
      <w:proofErr w:type="spellStart"/>
      <w:r w:rsidRPr="00EF5166">
        <w:rPr>
          <w:lang w:val="uk-UA"/>
        </w:rPr>
        <w:t>пробовідбору</w:t>
      </w:r>
      <w:proofErr w:type="spellEnd"/>
      <w:r w:rsidRPr="00EF5166">
        <w:rPr>
          <w:lang w:val="uk-UA"/>
        </w:rPr>
        <w:t xml:space="preserve"> (включаючи устаткування для вводу даних або інше електронне устаткування), які можуть бути приписані Управлінням. Все устаткування повинно забезпечувати безпечне функціонування всіх систем </w:t>
      </w:r>
      <w:proofErr w:type="spellStart"/>
      <w:r w:rsidRPr="00EF5166">
        <w:rPr>
          <w:lang w:val="uk-UA"/>
        </w:rPr>
        <w:t>пробовідбору</w:t>
      </w:r>
      <w:proofErr w:type="spellEnd"/>
      <w:r w:rsidRPr="00EF5166">
        <w:rPr>
          <w:lang w:val="uk-UA"/>
        </w:rPr>
        <w:t xml:space="preserve"> та моніторингу</w:t>
      </w:r>
      <w:r w:rsidRPr="00C80F57">
        <w:rPr>
          <w:lang w:val="uk-UA"/>
        </w:rPr>
        <w:t>.</w:t>
      </w:r>
    </w:p>
    <w:p w:rsidR="00102EE0" w:rsidRPr="00C80F57" w:rsidRDefault="00102EE0" w:rsidP="00102EE0">
      <w:pPr>
        <w:spacing w:line="276" w:lineRule="auto"/>
        <w:ind w:firstLine="709"/>
        <w:jc w:val="both"/>
        <w:rPr>
          <w:lang w:val="uk-UA"/>
        </w:rPr>
      </w:pPr>
      <w:r>
        <w:rPr>
          <w:lang w:val="uk-UA"/>
        </w:rPr>
        <w:t xml:space="preserve">2.7 </w:t>
      </w:r>
      <w:r w:rsidRPr="00C83E6E">
        <w:rPr>
          <w:lang w:val="uk-UA"/>
        </w:rPr>
        <w:t xml:space="preserve">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w:t>
      </w:r>
      <w:proofErr w:type="spellStart"/>
      <w:r w:rsidRPr="00C83E6E">
        <w:rPr>
          <w:lang w:val="uk-UA"/>
        </w:rPr>
        <w:t>пробовідбору</w:t>
      </w:r>
      <w:proofErr w:type="spellEnd"/>
      <w:r w:rsidRPr="00C83E6E">
        <w:rPr>
          <w:lang w:val="uk-UA"/>
        </w:rPr>
        <w:t xml:space="preserve"> та моніторингу, відповідно вимогам Управління розвитку територій та інфраструктури Вінницької обласної державної адміністрації.</w:t>
      </w:r>
    </w:p>
    <w:p w:rsidR="00102EE0" w:rsidRPr="00C80F57" w:rsidRDefault="00102EE0" w:rsidP="00102EE0">
      <w:pPr>
        <w:spacing w:line="276" w:lineRule="auto"/>
        <w:ind w:firstLine="709"/>
        <w:jc w:val="center"/>
        <w:rPr>
          <w:b/>
          <w:bCs/>
          <w:iCs/>
          <w:kern w:val="1"/>
          <w:lang w:val="uk-UA"/>
        </w:rPr>
      </w:pPr>
      <w:r w:rsidRPr="00C80F57">
        <w:rPr>
          <w:b/>
          <w:bCs/>
          <w:iCs/>
          <w:kern w:val="1"/>
          <w:lang w:val="uk-UA"/>
        </w:rPr>
        <w:t>Умова 3. До адміністративних дій у разі виникнення надзвичайних ситуацій техногенного та природного характеру.</w:t>
      </w:r>
    </w:p>
    <w:p w:rsidR="00102EE0" w:rsidRPr="00C80F57" w:rsidRDefault="00102EE0" w:rsidP="00102EE0">
      <w:pPr>
        <w:spacing w:line="276" w:lineRule="auto"/>
        <w:ind w:firstLine="709"/>
        <w:jc w:val="both"/>
        <w:rPr>
          <w:kern w:val="1"/>
          <w:lang w:val="uk-UA"/>
        </w:rPr>
      </w:pPr>
      <w:r w:rsidRPr="00C80F57">
        <w:rPr>
          <w:kern w:val="1"/>
          <w:lang w:val="uk-UA"/>
        </w:rPr>
        <w:t xml:space="preserve">3.1. </w:t>
      </w:r>
      <w:r w:rsidRPr="005C3E2B">
        <w:rPr>
          <w:kern w:val="1"/>
          <w:lang w:val="uk-UA"/>
        </w:rPr>
        <w:t>Суб'єкт господарювання (Оператор) повинен направляти повідомлення, як по телефону, так і по факсу (якщо є така можливість) в Управління розвитку територій та інфраструктури Вінницької обласної державної адміністрації, як можливо скоріше (на скільки це практично можливо), після того, як відбувається щось з наступного</w:t>
      </w:r>
      <w:r w:rsidRPr="00C80F57">
        <w:rPr>
          <w:kern w:val="1"/>
          <w:lang w:val="uk-UA"/>
        </w:rPr>
        <w:t>:</w:t>
      </w:r>
    </w:p>
    <w:p w:rsidR="00102EE0" w:rsidRPr="00C80F57" w:rsidRDefault="00102EE0" w:rsidP="00102EE0">
      <w:pPr>
        <w:spacing w:line="276" w:lineRule="auto"/>
        <w:ind w:firstLine="709"/>
        <w:jc w:val="both"/>
        <w:rPr>
          <w:kern w:val="1"/>
          <w:lang w:val="uk-UA"/>
        </w:rPr>
      </w:pPr>
      <w:r w:rsidRPr="00C80F57">
        <w:rPr>
          <w:kern w:val="1"/>
          <w:lang w:val="uk-UA"/>
        </w:rPr>
        <w:t>(а) Будь-який викид, який не відповідає вимогам дозволу.</w:t>
      </w:r>
    </w:p>
    <w:p w:rsidR="00102EE0" w:rsidRPr="00C80F57" w:rsidRDefault="00102EE0" w:rsidP="00102EE0">
      <w:pPr>
        <w:spacing w:line="276" w:lineRule="auto"/>
        <w:ind w:firstLine="709"/>
        <w:jc w:val="both"/>
        <w:rPr>
          <w:kern w:val="1"/>
          <w:lang w:val="uk-UA"/>
        </w:rPr>
      </w:pPr>
      <w:r w:rsidRPr="00C80F57">
        <w:rPr>
          <w:kern w:val="1"/>
          <w:lang w:val="uk-UA"/>
        </w:rPr>
        <w:t>(б) Будь-яка не 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w:t>
      </w:r>
    </w:p>
    <w:p w:rsidR="00102EE0" w:rsidRPr="00C80F57" w:rsidRDefault="00102EE0" w:rsidP="00102EE0">
      <w:pPr>
        <w:spacing w:line="276" w:lineRule="auto"/>
        <w:ind w:firstLine="709"/>
        <w:jc w:val="both"/>
        <w:rPr>
          <w:kern w:val="1"/>
          <w:lang w:val="uk-UA"/>
        </w:rPr>
      </w:pPr>
      <w:r w:rsidRPr="00C80F57">
        <w:rPr>
          <w:kern w:val="1"/>
          <w:lang w:val="uk-UA"/>
        </w:rPr>
        <w:t>(в) Будь-яка аварія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102EE0" w:rsidRPr="00C80F57" w:rsidRDefault="00102EE0" w:rsidP="00102EE0">
      <w:pPr>
        <w:spacing w:line="276" w:lineRule="auto"/>
        <w:ind w:firstLine="709"/>
        <w:jc w:val="both"/>
        <w:rPr>
          <w:kern w:val="1"/>
          <w:lang w:val="uk-UA"/>
        </w:rPr>
      </w:pPr>
      <w:r w:rsidRPr="00C80F57">
        <w:rPr>
          <w:kern w:val="1"/>
          <w:lang w:val="uk-UA"/>
        </w:rPr>
        <w:t xml:space="preserve">3.2. </w:t>
      </w:r>
      <w:r w:rsidRPr="005C3E2B">
        <w:rPr>
          <w:kern w:val="1"/>
          <w:lang w:val="uk-UA"/>
        </w:rPr>
        <w:t>Суб’єкт господарювання повинен документально фіксувати будь-які аварії, щодо викидів забруднюючих речовин в атмосферне повітря. В повідомленні, яке надається Управлінню розвитку територій та інфраструктури Вінницької обласної державної адміністрації,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r w:rsidRPr="00C80F57">
        <w:rPr>
          <w:kern w:val="1"/>
          <w:lang w:val="uk-UA"/>
        </w:rPr>
        <w:t>.</w:t>
      </w:r>
    </w:p>
    <w:p w:rsidR="00102EE0" w:rsidRPr="00EF5166" w:rsidRDefault="00102EE0" w:rsidP="00102EE0">
      <w:pPr>
        <w:spacing w:line="276" w:lineRule="auto"/>
        <w:ind w:right="21" w:firstLine="709"/>
        <w:contextualSpacing/>
        <w:jc w:val="both"/>
        <w:rPr>
          <w:i/>
          <w:lang w:val="uk-UA"/>
        </w:rPr>
      </w:pPr>
      <w:r w:rsidRPr="00EF5166">
        <w:rPr>
          <w:i/>
          <w:lang w:val="uk-UA"/>
        </w:rPr>
        <w:t>Інформування та підготовка персоналу.</w:t>
      </w:r>
    </w:p>
    <w:p w:rsidR="00102EE0" w:rsidRPr="00EF5166" w:rsidRDefault="00102EE0" w:rsidP="00102EE0">
      <w:pPr>
        <w:spacing w:line="276" w:lineRule="auto"/>
        <w:ind w:right="21" w:firstLine="709"/>
        <w:contextualSpacing/>
        <w:jc w:val="both"/>
        <w:rPr>
          <w:lang w:val="uk-UA"/>
        </w:rPr>
      </w:pPr>
      <w:r w:rsidRPr="00EF5166">
        <w:rPr>
          <w:lang w:val="uk-UA"/>
        </w:rPr>
        <w:t xml:space="preserve">3.3 Суб’єкт господарювання повинен ввести в дію і підтримувати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w:t>
      </w:r>
    </w:p>
    <w:p w:rsidR="00102EE0" w:rsidRPr="00EF5166" w:rsidRDefault="00102EE0" w:rsidP="00102EE0">
      <w:pPr>
        <w:spacing w:line="276" w:lineRule="auto"/>
        <w:ind w:right="21" w:firstLine="709"/>
        <w:contextualSpacing/>
        <w:jc w:val="both"/>
        <w:rPr>
          <w:lang w:val="uk-UA"/>
        </w:rPr>
      </w:pPr>
      <w:r w:rsidRPr="00EF5166">
        <w:rPr>
          <w:lang w:val="uk-UA"/>
        </w:rPr>
        <w:t>3.4. Повинна підтримуватися відповідна документація про підготовку персоналу.</w:t>
      </w:r>
    </w:p>
    <w:p w:rsidR="00102EE0" w:rsidRPr="00EF5166" w:rsidRDefault="00102EE0" w:rsidP="00102EE0">
      <w:pPr>
        <w:shd w:val="clear" w:color="auto" w:fill="FFFFFF"/>
        <w:spacing w:line="276" w:lineRule="auto"/>
        <w:ind w:left="4" w:right="4" w:firstLine="709"/>
        <w:jc w:val="both"/>
        <w:rPr>
          <w:noProof/>
          <w:lang w:val="uk-UA"/>
        </w:rPr>
      </w:pPr>
      <w:r w:rsidRPr="00EF5166">
        <w:rPr>
          <w:lang w:val="uk-UA"/>
        </w:rPr>
        <w:t>3.5. Персонал, який виконує спеціальні завдання, повинен володіти необхідною кваліфікацією (необхідною освітою, підготовкою та/або досвідом роботи)</w:t>
      </w:r>
      <w:r w:rsidRPr="00EF5166">
        <w:rPr>
          <w:noProof/>
          <w:lang w:val="uk-UA"/>
        </w:rPr>
        <w:t xml:space="preserve">. </w:t>
      </w:r>
    </w:p>
    <w:p w:rsidR="00102EE0" w:rsidRPr="00FA2505" w:rsidRDefault="00102EE0" w:rsidP="00102EE0">
      <w:pPr>
        <w:spacing w:line="276" w:lineRule="auto"/>
        <w:ind w:firstLine="709"/>
        <w:jc w:val="both"/>
        <w:rPr>
          <w:b/>
          <w:szCs w:val="26"/>
          <w:shd w:val="clear" w:color="auto" w:fill="FFFFFF"/>
          <w:lang w:val="uk-UA"/>
        </w:rPr>
      </w:pPr>
      <w:r w:rsidRPr="00EF5166">
        <w:rPr>
          <w:noProof/>
          <w:lang w:val="uk-UA"/>
        </w:rPr>
        <w:lastRenderedPageBreak/>
        <w:t>3.6.Суб’єкт 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w:t>
      </w:r>
    </w:p>
    <w:p w:rsidR="00102EE0" w:rsidRPr="00412521" w:rsidRDefault="00102EE0" w:rsidP="00102EE0">
      <w:pPr>
        <w:pStyle w:val="2"/>
        <w:spacing w:line="276" w:lineRule="auto"/>
        <w:rPr>
          <w:sz w:val="24"/>
          <w:szCs w:val="24"/>
          <w:shd w:val="clear" w:color="auto" w:fill="FFFFFF"/>
        </w:rPr>
      </w:pPr>
      <w:bookmarkStart w:id="14" w:name="_Toc140485280"/>
      <w:r w:rsidRPr="00412521">
        <w:rPr>
          <w:sz w:val="24"/>
          <w:szCs w:val="24"/>
          <w:shd w:val="clear" w:color="auto" w:fill="FFFFFF"/>
        </w:rPr>
        <w:t>2.18.6. Популярне резюме вищевикладеного для подачі в засоби масової інформації для ознайомлення з громадськістю</w:t>
      </w:r>
      <w:bookmarkEnd w:id="14"/>
    </w:p>
    <w:p w:rsidR="00102EE0" w:rsidRPr="00FC1FDC" w:rsidRDefault="00102EE0" w:rsidP="00102EE0">
      <w:pPr>
        <w:shd w:val="clear" w:color="auto" w:fill="FFFFFF"/>
        <w:spacing w:line="276" w:lineRule="auto"/>
        <w:ind w:firstLine="448"/>
        <w:jc w:val="both"/>
        <w:rPr>
          <w:lang w:val="uk-UA" w:eastAsia="ru-RU"/>
        </w:rPr>
      </w:pPr>
      <w:r w:rsidRPr="00FC1FDC">
        <w:rPr>
          <w:lang w:val="uk-UA" w:eastAsia="ru-RU"/>
        </w:rPr>
        <w:t>Повне та скорочене найменування суб’єкта господарювання: ТОВАРИСТВО З ОБМЕЖЕНОЮ ВІДПОВІДАЛЬНІСТЮ «</w:t>
      </w:r>
      <w:r w:rsidRPr="00FC1FDC">
        <w:rPr>
          <w:bCs/>
          <w:lang w:val="uk-UA" w:eastAsia="ru-RU"/>
        </w:rPr>
        <w:t>АВСТРІЯ ДЖУС УКРАЇНА</w:t>
      </w:r>
      <w:r w:rsidRPr="00FC1FDC">
        <w:rPr>
          <w:lang w:val="uk-UA" w:eastAsia="ru-RU"/>
        </w:rPr>
        <w:t>» (ТОВ «АВСТРІЯ ДЖУС УКРАЇНА»).</w:t>
      </w:r>
      <w:bookmarkStart w:id="15" w:name="n115"/>
      <w:bookmarkEnd w:id="15"/>
      <w:r w:rsidRPr="00FC1FDC">
        <w:rPr>
          <w:lang w:val="uk-UA" w:eastAsia="ru-RU"/>
        </w:rPr>
        <w:t xml:space="preserve"> Ідентифікаційний код юридичної особи в ЄДРПОУ: 37695570.</w:t>
      </w:r>
      <w:bookmarkStart w:id="16" w:name="n116"/>
      <w:bookmarkEnd w:id="16"/>
      <w:r w:rsidRPr="00FC1FDC">
        <w:rPr>
          <w:lang w:val="uk-UA" w:eastAsia="ru-RU"/>
        </w:rPr>
        <w:t xml:space="preserve"> Місцезнаходження суб’єкта господарювання: </w:t>
      </w:r>
      <w:r w:rsidRPr="00FC1FDC">
        <w:rPr>
          <w:shd w:val="clear" w:color="auto" w:fill="FFFFFF"/>
          <w:lang w:val="uk-UA"/>
        </w:rPr>
        <w:t xml:space="preserve">21022, Вінницька обл., місто Вінниця, вулиця Сергія </w:t>
      </w:r>
      <w:proofErr w:type="spellStart"/>
      <w:r w:rsidRPr="00FC1FDC">
        <w:rPr>
          <w:shd w:val="clear" w:color="auto" w:fill="FFFFFF"/>
          <w:lang w:val="uk-UA"/>
        </w:rPr>
        <w:t>Зулінського</w:t>
      </w:r>
      <w:proofErr w:type="spellEnd"/>
      <w:r w:rsidRPr="00FC1FDC">
        <w:rPr>
          <w:shd w:val="clear" w:color="auto" w:fill="FFFFFF"/>
          <w:lang w:val="uk-UA"/>
        </w:rPr>
        <w:t>, будинок 32</w:t>
      </w:r>
      <w:r w:rsidRPr="00FC1FDC">
        <w:rPr>
          <w:lang w:val="uk-UA" w:eastAsia="ru-RU"/>
        </w:rPr>
        <w:t xml:space="preserve">, контактний номер телефону: +380432553601, </w:t>
      </w:r>
      <w:r w:rsidRPr="00FC1FDC">
        <w:rPr>
          <w:lang w:val="uk-UA"/>
        </w:rPr>
        <w:t>+380432553678</w:t>
      </w:r>
      <w:r w:rsidRPr="00FC1FDC">
        <w:rPr>
          <w:lang w:val="uk-UA" w:eastAsia="ru-RU"/>
        </w:rPr>
        <w:t xml:space="preserve">, адреса електронної пошти суб’єкта господарювання: </w:t>
      </w:r>
      <w:proofErr w:type="spellStart"/>
      <w:r w:rsidRPr="00FC1FDC">
        <w:t>Anatoliy</w:t>
      </w:r>
      <w:proofErr w:type="spellEnd"/>
      <w:r w:rsidRPr="00FC1FDC">
        <w:rPr>
          <w:lang w:val="uk-UA"/>
        </w:rPr>
        <w:t>.</w:t>
      </w:r>
      <w:r w:rsidRPr="00FC1FDC">
        <w:t>DEMCHYK</w:t>
      </w:r>
      <w:r w:rsidRPr="00FC1FDC">
        <w:rPr>
          <w:lang w:val="uk-UA"/>
        </w:rPr>
        <w:t>@</w:t>
      </w:r>
      <w:proofErr w:type="spellStart"/>
      <w:r w:rsidRPr="00FC1FDC">
        <w:t>austriajuice</w:t>
      </w:r>
      <w:proofErr w:type="spellEnd"/>
      <w:r w:rsidRPr="00FC1FDC">
        <w:rPr>
          <w:lang w:val="uk-UA"/>
        </w:rPr>
        <w:t>.</w:t>
      </w:r>
      <w:proofErr w:type="spellStart"/>
      <w:r w:rsidRPr="00FC1FDC">
        <w:t>com</w:t>
      </w:r>
      <w:proofErr w:type="spellEnd"/>
      <w:r w:rsidRPr="00FC1FDC">
        <w:rPr>
          <w:lang w:val="uk-UA"/>
        </w:rPr>
        <w:t xml:space="preserve">, </w:t>
      </w:r>
      <w:proofErr w:type="spellStart"/>
      <w:r w:rsidRPr="00FC1FDC">
        <w:t>anna</w:t>
      </w:r>
      <w:proofErr w:type="spellEnd"/>
      <w:r w:rsidRPr="00FC1FDC">
        <w:rPr>
          <w:lang w:val="uk-UA"/>
        </w:rPr>
        <w:t>.</w:t>
      </w:r>
      <w:proofErr w:type="spellStart"/>
      <w:r w:rsidRPr="00FC1FDC">
        <w:t>kryvolap</w:t>
      </w:r>
      <w:proofErr w:type="spellEnd"/>
      <w:r w:rsidRPr="00FC1FDC">
        <w:rPr>
          <w:lang w:val="uk-UA"/>
        </w:rPr>
        <w:t>@</w:t>
      </w:r>
      <w:proofErr w:type="spellStart"/>
      <w:r w:rsidRPr="00FC1FDC">
        <w:t>austriajuice</w:t>
      </w:r>
      <w:proofErr w:type="spellEnd"/>
      <w:r w:rsidRPr="00FC1FDC">
        <w:rPr>
          <w:lang w:val="uk-UA"/>
        </w:rPr>
        <w:t>.</w:t>
      </w:r>
      <w:proofErr w:type="spellStart"/>
      <w:r w:rsidRPr="00FC1FDC">
        <w:t>com</w:t>
      </w:r>
      <w:proofErr w:type="spellEnd"/>
      <w:r w:rsidRPr="00FC1FDC">
        <w:rPr>
          <w:lang w:val="uk-UA" w:eastAsia="ru-RU"/>
        </w:rPr>
        <w:t>.</w:t>
      </w:r>
      <w:bookmarkStart w:id="17" w:name="n117"/>
      <w:bookmarkEnd w:id="17"/>
      <w:r w:rsidRPr="00FC1FDC">
        <w:rPr>
          <w:lang w:val="uk-UA" w:eastAsia="ru-RU"/>
        </w:rPr>
        <w:t xml:space="preserve"> Місцезнаходження об’єкта/промислового майданчика: </w:t>
      </w:r>
      <w:r w:rsidRPr="00FC1FDC">
        <w:rPr>
          <w:shd w:val="clear" w:color="auto" w:fill="FFFFFF"/>
          <w:lang w:val="uk-UA"/>
        </w:rPr>
        <w:t xml:space="preserve">21022, Вінницька обл., місто Вінниця, вулиця Сергія </w:t>
      </w:r>
      <w:proofErr w:type="spellStart"/>
      <w:r w:rsidRPr="00FC1FDC">
        <w:rPr>
          <w:shd w:val="clear" w:color="auto" w:fill="FFFFFF"/>
          <w:lang w:val="uk-UA"/>
        </w:rPr>
        <w:t>Зулінського</w:t>
      </w:r>
      <w:proofErr w:type="spellEnd"/>
      <w:r w:rsidRPr="00FC1FDC">
        <w:rPr>
          <w:shd w:val="clear" w:color="auto" w:fill="FFFFFF"/>
          <w:lang w:val="uk-UA"/>
        </w:rPr>
        <w:t>, будинок 32</w:t>
      </w:r>
      <w:r w:rsidRPr="00FC1FDC">
        <w:rPr>
          <w:lang w:val="uk-UA" w:eastAsia="ru-RU"/>
        </w:rPr>
        <w:t>.</w:t>
      </w:r>
      <w:bookmarkStart w:id="18" w:name="n118"/>
      <w:bookmarkEnd w:id="18"/>
      <w:r w:rsidRPr="00FC1FDC">
        <w:rPr>
          <w:lang w:val="uk-UA" w:eastAsia="ru-RU"/>
        </w:rPr>
        <w:t xml:space="preserve"> Мета отримання дозволу на викиди: отримання дозволу на викиди забруднюючих речовин в атмосферне повітря стаціонарними джерелами для існуючого об’єкта.</w:t>
      </w:r>
      <w:bookmarkStart w:id="19" w:name="n119"/>
      <w:bookmarkEnd w:id="19"/>
      <w:r w:rsidRPr="00FC1FDC">
        <w:rPr>
          <w:lang w:val="uk-UA" w:eastAsia="ru-RU"/>
        </w:rPr>
        <w:t xml:space="preserve"> Підприємство відноситься до третьої групи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102EE0" w:rsidRPr="00FC1FDC" w:rsidRDefault="00102EE0" w:rsidP="00102EE0">
      <w:pPr>
        <w:shd w:val="clear" w:color="auto" w:fill="FFFFFF"/>
        <w:spacing w:line="276" w:lineRule="auto"/>
        <w:ind w:firstLine="448"/>
        <w:jc w:val="both"/>
        <w:rPr>
          <w:lang w:val="uk-UA" w:eastAsia="ru-RU"/>
        </w:rPr>
      </w:pPr>
      <w:r w:rsidRPr="00FC1FDC">
        <w:rPr>
          <w:shd w:val="clear" w:color="auto" w:fill="FFFFFF"/>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FC1FDC">
        <w:rPr>
          <w:lang w:val="uk-UA" w:eastAsia="ru-RU"/>
        </w:rPr>
        <w:t>: Діяльність ТОВ «АВСТРІЯ ДЖУС УКРАЇНА» не підлягає оцінці впливу на довкілля відповідно ст. 3 Закону України «Про оцінку впливу на довкілля».</w:t>
      </w:r>
    </w:p>
    <w:p w:rsidR="00102EE0" w:rsidRPr="00FC1FDC" w:rsidRDefault="00102EE0" w:rsidP="00102EE0">
      <w:pPr>
        <w:spacing w:line="276" w:lineRule="auto"/>
        <w:ind w:right="13" w:firstLine="426"/>
        <w:jc w:val="both"/>
        <w:rPr>
          <w:lang w:val="uk-UA"/>
        </w:rPr>
      </w:pPr>
      <w:r w:rsidRPr="00FC1FDC">
        <w:rPr>
          <w:lang w:val="uk-UA"/>
        </w:rPr>
        <w:t>Загальний опис об’єкта (опис виробництв та технологічного устаткування): Підприємство спеціалізується на виробництві фруктових і овочевих соків (</w:t>
      </w:r>
      <w:r w:rsidRPr="00FC1FDC">
        <w:rPr>
          <w:color w:val="000000"/>
          <w:shd w:val="clear" w:color="auto" w:fill="FFFFFF"/>
          <w:lang w:val="uk-UA"/>
        </w:rPr>
        <w:t>КВЕД 10.32)</w:t>
      </w:r>
      <w:r w:rsidRPr="00FC1FDC">
        <w:rPr>
          <w:lang w:val="uk-UA"/>
        </w:rPr>
        <w:t xml:space="preserve">. Також на підприємстві виготовляють пюре. До складу підприємства належать: цех пюре, цех соковий та соковий склад. Технологічний процес виробництва пюре включає миття, інспектування, </w:t>
      </w:r>
      <w:proofErr w:type="spellStart"/>
      <w:r w:rsidRPr="00FC1FDC">
        <w:rPr>
          <w:lang w:val="uk-UA"/>
        </w:rPr>
        <w:t>розварювання</w:t>
      </w:r>
      <w:proofErr w:type="spellEnd"/>
      <w:r w:rsidRPr="00FC1FDC">
        <w:rPr>
          <w:lang w:val="uk-UA"/>
        </w:rPr>
        <w:t>, протирання і консервування. В усіх виробничих приміщеннях, що використовуються для виготовлення соків та пюре, проходить миття підлоги та стін миючими засобами дозволеними до застосування за призначенням в Україні. Для охолодження фруктових і овочевих соків та пюре використовують холодильні фреонові установки, які розміщуються в соковому складі та цеху пюре. Для забезпечення електроенергією підприємства, під час аварійного відключення використовується два генератори FDG 730 V, марка F.0730/VAP.G, потужністю 613 кВт кожен.</w:t>
      </w:r>
    </w:p>
    <w:p w:rsidR="00102EE0" w:rsidRPr="00FC1FDC" w:rsidRDefault="00102EE0" w:rsidP="00102EE0">
      <w:pPr>
        <w:spacing w:line="276" w:lineRule="auto"/>
        <w:ind w:right="13" w:firstLine="426"/>
        <w:jc w:val="both"/>
        <w:rPr>
          <w:lang w:val="uk-UA"/>
        </w:rPr>
      </w:pPr>
      <w:bookmarkStart w:id="20" w:name="n121"/>
      <w:bookmarkEnd w:id="20"/>
      <w:r w:rsidRPr="00FC1FDC">
        <w:rPr>
          <w:lang w:val="uk-UA"/>
        </w:rPr>
        <w:t xml:space="preserve">Відомості щодо видів та обсягів викидів: </w:t>
      </w:r>
      <w:proofErr w:type="spellStart"/>
      <w:r w:rsidRPr="00FC1FDC">
        <w:rPr>
          <w:lang w:val="uk-UA"/>
        </w:rPr>
        <w:t>неметанові</w:t>
      </w:r>
      <w:proofErr w:type="spellEnd"/>
      <w:r w:rsidRPr="00FC1FDC">
        <w:rPr>
          <w:lang w:val="uk-UA"/>
        </w:rPr>
        <w:t xml:space="preserve"> леткі органічні сполуки (НМЛОС) – 0,082 т/рік, оксид вуглецю - 0,356 т/рік, оксиди азоту (у перерахунку на </w:t>
      </w:r>
      <w:proofErr w:type="spellStart"/>
      <w:r w:rsidRPr="00FC1FDC">
        <w:rPr>
          <w:lang w:val="uk-UA"/>
        </w:rPr>
        <w:t>діоксид</w:t>
      </w:r>
      <w:proofErr w:type="spellEnd"/>
      <w:r w:rsidRPr="00FC1FDC">
        <w:rPr>
          <w:lang w:val="uk-UA"/>
        </w:rPr>
        <w:t xml:space="preserve"> азоту [NO+NO</w:t>
      </w:r>
      <w:r w:rsidRPr="00FC1FDC">
        <w:rPr>
          <w:vertAlign w:val="subscript"/>
          <w:lang w:val="uk-UA"/>
        </w:rPr>
        <w:t>2</w:t>
      </w:r>
      <w:r w:rsidRPr="00FC1FDC">
        <w:rPr>
          <w:lang w:val="uk-UA"/>
        </w:rPr>
        <w:t xml:space="preserve">]) - 0,604 т/рік, речовини у вигляді суспендованих твердих частинок недиференційованих за складом - 0,1167 т/рік, метан - 0,004 т/рік, вуглецю </w:t>
      </w:r>
      <w:proofErr w:type="spellStart"/>
      <w:r w:rsidRPr="00FC1FDC">
        <w:rPr>
          <w:lang w:val="uk-UA"/>
        </w:rPr>
        <w:t>діоксид</w:t>
      </w:r>
      <w:proofErr w:type="spellEnd"/>
      <w:r w:rsidRPr="00FC1FDC">
        <w:rPr>
          <w:lang w:val="uk-UA"/>
        </w:rPr>
        <w:t xml:space="preserve"> – </w:t>
      </w:r>
      <w:r w:rsidRPr="00FC1FDC">
        <w:rPr>
          <w:bCs/>
          <w:lang w:val="uk-UA"/>
        </w:rPr>
        <w:t>138,1</w:t>
      </w:r>
      <w:r w:rsidRPr="00FC1FDC">
        <w:rPr>
          <w:lang w:val="uk-UA"/>
        </w:rPr>
        <w:t xml:space="preserve"> т/рік, азоту (1) оксид [N</w:t>
      </w:r>
      <w:r w:rsidRPr="00FC1FDC">
        <w:rPr>
          <w:vertAlign w:val="subscript"/>
          <w:lang w:val="uk-UA"/>
        </w:rPr>
        <w:t>2</w:t>
      </w:r>
      <w:r w:rsidRPr="00FC1FDC">
        <w:rPr>
          <w:lang w:val="uk-UA"/>
        </w:rPr>
        <w:t xml:space="preserve">О] - </w:t>
      </w:r>
      <w:r w:rsidRPr="00FC1FDC">
        <w:rPr>
          <w:bCs/>
          <w:lang w:val="uk-UA"/>
        </w:rPr>
        <w:t>0,004</w:t>
      </w:r>
      <w:r w:rsidRPr="00FC1FDC">
        <w:rPr>
          <w:lang w:val="uk-UA"/>
        </w:rPr>
        <w:t xml:space="preserve"> т/рік, </w:t>
      </w:r>
      <w:proofErr w:type="spellStart"/>
      <w:r w:rsidRPr="00FC1FDC">
        <w:rPr>
          <w:lang w:val="uk-UA"/>
        </w:rPr>
        <w:t>діоксид</w:t>
      </w:r>
      <w:proofErr w:type="spellEnd"/>
      <w:r w:rsidRPr="00FC1FDC">
        <w:rPr>
          <w:lang w:val="uk-UA"/>
        </w:rPr>
        <w:t xml:space="preserve"> сірки - 0,00044 т/рік, аміак - 0,004 т/рік, фреони - 0,011 т/рік. </w:t>
      </w:r>
      <w:bookmarkStart w:id="21" w:name="n122"/>
      <w:bookmarkEnd w:id="21"/>
    </w:p>
    <w:p w:rsidR="00102EE0" w:rsidRPr="00FC1FDC" w:rsidRDefault="00102EE0" w:rsidP="00102EE0">
      <w:pPr>
        <w:shd w:val="clear" w:color="auto" w:fill="FFFFFF"/>
        <w:spacing w:line="276" w:lineRule="auto"/>
        <w:ind w:firstLine="448"/>
        <w:jc w:val="both"/>
        <w:rPr>
          <w:lang w:val="uk-UA" w:eastAsia="ru-RU"/>
        </w:rPr>
      </w:pPr>
      <w:r w:rsidRPr="00FC1FDC">
        <w:rPr>
          <w:lang w:val="uk-UA" w:eastAsia="ru-RU"/>
        </w:rPr>
        <w:t xml:space="preserve">Заходи щодо впровадження найкращих існуючих технологій виробництва, що виконані або/та які потребують виконання: підприємство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w:t>
      </w:r>
      <w:bookmarkStart w:id="22" w:name="n123"/>
      <w:bookmarkEnd w:id="22"/>
      <w:r w:rsidRPr="00FC1FDC">
        <w:rPr>
          <w:lang w:val="uk-UA" w:eastAsia="ru-RU"/>
        </w:rPr>
        <w:t xml:space="preserve">Перелік заходів щодо скорочення викидів, що виконані або/та які </w:t>
      </w:r>
      <w:r w:rsidRPr="00FC1FDC">
        <w:rPr>
          <w:lang w:val="uk-UA" w:eastAsia="ru-RU"/>
        </w:rPr>
        <w:lastRenderedPageBreak/>
        <w:t>потребують виконання: не передбачаються, відсутні перевищення встановлених нормативів граничнодопустимих викидів.</w:t>
      </w:r>
      <w:bookmarkStart w:id="23" w:name="n124"/>
      <w:bookmarkEnd w:id="23"/>
      <w:r w:rsidRPr="00FC1FDC">
        <w:rPr>
          <w:lang w:val="uk-UA" w:eastAsia="ru-RU"/>
        </w:rPr>
        <w:t xml:space="preserve"> Дотримання виконання природоохоронних заходів щодо скорочення викидів: не передбачено. </w:t>
      </w:r>
      <w:bookmarkStart w:id="24" w:name="n125"/>
      <w:bookmarkEnd w:id="24"/>
      <w:r w:rsidRPr="00FC1FDC">
        <w:rPr>
          <w:lang w:val="uk-UA" w:eastAsia="ru-RU"/>
        </w:rPr>
        <w:t>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w:t>
      </w:r>
      <w:bookmarkStart w:id="25" w:name="n126"/>
      <w:bookmarkStart w:id="26" w:name="n127"/>
      <w:bookmarkEnd w:id="25"/>
      <w:bookmarkEnd w:id="26"/>
      <w:r w:rsidRPr="00FC1FDC">
        <w:rPr>
          <w:lang w:val="uk-UA" w:eastAsia="ru-RU"/>
        </w:rPr>
        <w:t xml:space="preserve">;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102EE0" w:rsidRPr="00FC1FDC" w:rsidRDefault="00102EE0" w:rsidP="00102EE0">
      <w:pPr>
        <w:shd w:val="clear" w:color="auto" w:fill="FFFFFF"/>
        <w:spacing w:line="276" w:lineRule="auto"/>
        <w:ind w:firstLine="448"/>
        <w:jc w:val="both"/>
        <w:rPr>
          <w:bCs/>
          <w:lang w:val="uk-UA" w:eastAsia="ru-RU"/>
        </w:rPr>
      </w:pPr>
      <w:r w:rsidRPr="00FC1FDC">
        <w:rPr>
          <w:bCs/>
          <w:lang w:val="uk-UA" w:eastAsia="ru-RU"/>
        </w:rPr>
        <w:t>Із зауваженнями та пропозиціями щодо дозволу на викиди по зазначеному промисловому майданчику звертатись до Вінницької обласної військової адміністрації (Вінницької обласної державної адміністрації) (21050, Вінницька обл., м. Вінниця, вул. Соборна, 70, тел. 0 800 216 433, e-</w:t>
      </w:r>
      <w:proofErr w:type="spellStart"/>
      <w:r w:rsidRPr="00FC1FDC">
        <w:rPr>
          <w:bCs/>
          <w:lang w:val="uk-UA" w:eastAsia="ru-RU"/>
        </w:rPr>
        <w:t>mail</w:t>
      </w:r>
      <w:proofErr w:type="spellEnd"/>
      <w:r w:rsidRPr="00FC1FDC">
        <w:rPr>
          <w:bCs/>
          <w:lang w:val="uk-UA" w:eastAsia="ru-RU"/>
        </w:rPr>
        <w:t xml:space="preserve">: </w:t>
      </w:r>
      <w:proofErr w:type="spellStart"/>
      <w:r w:rsidRPr="00FC1FDC">
        <w:rPr>
          <w:bCs/>
          <w:lang w:val="uk-UA" w:eastAsia="ru-RU"/>
        </w:rPr>
        <w:t>oda</w:t>
      </w:r>
      <w:proofErr w:type="spellEnd"/>
      <w:r w:rsidRPr="00FC1FDC">
        <w:rPr>
          <w:bCs/>
          <w:lang w:val="uk-UA" w:eastAsia="ru-RU"/>
        </w:rPr>
        <w:t>@</w:t>
      </w:r>
      <w:proofErr w:type="spellStart"/>
      <w:r w:rsidRPr="00FC1FDC">
        <w:rPr>
          <w:bCs/>
          <w:lang w:val="uk-UA" w:eastAsia="ru-RU"/>
        </w:rPr>
        <w:t>vin.gov.ua</w:t>
      </w:r>
      <w:proofErr w:type="spellEnd"/>
      <w:r w:rsidRPr="00FC1FDC">
        <w:rPr>
          <w:bCs/>
          <w:lang w:val="uk-UA" w:eastAsia="ru-RU"/>
        </w:rPr>
        <w:t xml:space="preserve">). </w:t>
      </w:r>
    </w:p>
    <w:p w:rsidR="00621541" w:rsidRPr="000C06E4" w:rsidRDefault="00102EE0" w:rsidP="00102EE0">
      <w:pPr>
        <w:pStyle w:val="rvps2"/>
        <w:spacing w:before="0" w:beforeAutospacing="0" w:after="0" w:afterAutospacing="0" w:line="276" w:lineRule="auto"/>
        <w:ind w:firstLine="448"/>
        <w:jc w:val="both"/>
        <w:rPr>
          <w:lang w:val="uk-UA"/>
        </w:rPr>
      </w:pPr>
      <w:r w:rsidRPr="00FC1FDC">
        <w:rPr>
          <w:lang w:val="uk-UA"/>
        </w:rPr>
        <w:t>Строки подання зауважень та пропозицій:</w:t>
      </w:r>
      <w:r w:rsidRPr="00FC1FDC">
        <w:rPr>
          <w:bCs/>
          <w:lang w:val="uk-UA"/>
        </w:rPr>
        <w:t xml:space="preserve"> протягом 30 календарних днів з дня публікації повідомлення про намір отримати дозвіл на викиди.</w:t>
      </w:r>
    </w:p>
    <w:p w:rsidR="00163E38" w:rsidRPr="000C06E4" w:rsidRDefault="00163E38" w:rsidP="00163E38">
      <w:pPr>
        <w:suppressAutoHyphens w:val="0"/>
        <w:ind w:firstLine="851"/>
        <w:jc w:val="both"/>
        <w:rPr>
          <w:bCs/>
          <w:lang w:val="uk-UA" w:eastAsia="ru-RU"/>
        </w:rPr>
      </w:pPr>
    </w:p>
    <w:sectPr w:rsidR="00163E38" w:rsidRPr="000C06E4" w:rsidSect="00102EE0">
      <w:footerReference w:type="default" r:id="rId9"/>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67" w:rsidRDefault="007E0767">
      <w:r>
        <w:separator/>
      </w:r>
    </w:p>
  </w:endnote>
  <w:endnote w:type="continuationSeparator" w:id="0">
    <w:p w:rsidR="007E0767" w:rsidRDefault="007E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2"/>
    <w:family w:val="auto"/>
    <w:notTrueType/>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3A" w:rsidRPr="003E0FF6" w:rsidRDefault="00AF093A" w:rsidP="008E7ED6">
    <w:pPr>
      <w:pStyle w:val="af1"/>
      <w:ind w:right="360"/>
      <w:rPr>
        <w:sz w:val="18"/>
        <w:szCs w:val="18"/>
        <w:lang w:val="uk-UA"/>
      </w:rPr>
    </w:pPr>
    <w:r>
      <w:rPr>
        <w:sz w:val="20"/>
        <w:shd w:val="clear" w:color="auto" w:fill="FFFFFF"/>
        <w:lang w:val="uk-UA"/>
      </w:rPr>
      <w:t xml:space="preserve">                                               </w:t>
    </w:r>
    <w:r>
      <w:rPr>
        <w:sz w:val="16"/>
        <w:szCs w:val="24"/>
        <w:shd w:val="clear" w:color="auto" w:fill="FFFFFF"/>
        <w:lang w:val="uk-UA"/>
      </w:rPr>
      <w:t xml:space="preserve">                                                                                            </w:t>
    </w:r>
    <w:r w:rsidRPr="003E0FF6">
      <w:rPr>
        <w:rStyle w:val="a3"/>
        <w:sz w:val="18"/>
        <w:szCs w:val="18"/>
      </w:rPr>
      <w:fldChar w:fldCharType="begin"/>
    </w:r>
    <w:r w:rsidRPr="003E0FF6">
      <w:rPr>
        <w:rStyle w:val="a3"/>
        <w:sz w:val="18"/>
        <w:szCs w:val="18"/>
      </w:rPr>
      <w:instrText xml:space="preserve"> PAGE </w:instrText>
    </w:r>
    <w:r w:rsidRPr="003E0FF6">
      <w:rPr>
        <w:rStyle w:val="a3"/>
        <w:sz w:val="18"/>
        <w:szCs w:val="18"/>
      </w:rPr>
      <w:fldChar w:fldCharType="separate"/>
    </w:r>
    <w:r w:rsidR="00127A40">
      <w:rPr>
        <w:rStyle w:val="a3"/>
        <w:noProof/>
        <w:sz w:val="18"/>
        <w:szCs w:val="18"/>
      </w:rPr>
      <w:t>7</w:t>
    </w:r>
    <w:r w:rsidRPr="003E0FF6">
      <w:rPr>
        <w:rStyle w:val="a3"/>
        <w:sz w:val="18"/>
        <w:szCs w:val="18"/>
      </w:rPr>
      <w:fldChar w:fldCharType="end"/>
    </w:r>
    <w:r>
      <w:rPr>
        <w:sz w:val="18"/>
        <w:szCs w:val="18"/>
        <w:lang w:val="uk-UA"/>
      </w:rPr>
      <w:t xml:space="preserve">                    </w:t>
    </w:r>
    <w:r w:rsidRPr="003E0FF6">
      <w:rPr>
        <w:sz w:val="18"/>
        <w:szCs w:val="18"/>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67" w:rsidRDefault="007E0767">
      <w:r>
        <w:separator/>
      </w:r>
    </w:p>
  </w:footnote>
  <w:footnote w:type="continuationSeparator" w:id="0">
    <w:p w:rsidR="007E0767" w:rsidRDefault="007E0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tarSymbol" w:hAnsi="Star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9"/>
    <w:lvl w:ilvl="0">
      <w:start w:val="1"/>
      <w:numFmt w:val="bullet"/>
      <w:lvlText w:val=""/>
      <w:lvlJc w:val="left"/>
      <w:pPr>
        <w:tabs>
          <w:tab w:val="num" w:pos="9149"/>
        </w:tabs>
        <w:ind w:left="9149" w:hanging="360"/>
      </w:pPr>
      <w:rPr>
        <w:rFonts w:ascii="Symbol" w:hAnsi="Symbol" w:cs="StarSymbol"/>
        <w:sz w:val="18"/>
        <w:szCs w:val="18"/>
      </w:rPr>
    </w:lvl>
    <w:lvl w:ilvl="1">
      <w:start w:val="1"/>
      <w:numFmt w:val="bullet"/>
      <w:lvlText w:val=""/>
      <w:lvlJc w:val="left"/>
      <w:pPr>
        <w:tabs>
          <w:tab w:val="num" w:pos="1109"/>
        </w:tabs>
        <w:ind w:left="1109" w:hanging="360"/>
      </w:pPr>
      <w:rPr>
        <w:rFonts w:ascii="Symbol" w:hAnsi="Symbol" w:cs="StarSymbol"/>
        <w:sz w:val="18"/>
        <w:szCs w:val="18"/>
      </w:rPr>
    </w:lvl>
    <w:lvl w:ilvl="2">
      <w:start w:val="1"/>
      <w:numFmt w:val="bullet"/>
      <w:lvlText w:val=""/>
      <w:lvlJc w:val="left"/>
      <w:pPr>
        <w:tabs>
          <w:tab w:val="num" w:pos="1858"/>
        </w:tabs>
        <w:ind w:left="1858" w:hanging="360"/>
      </w:pPr>
      <w:rPr>
        <w:rFonts w:ascii="Symbol" w:hAnsi="Symbol" w:cs="StarSymbol"/>
        <w:sz w:val="18"/>
        <w:szCs w:val="18"/>
      </w:rPr>
    </w:lvl>
    <w:lvl w:ilvl="3">
      <w:start w:val="1"/>
      <w:numFmt w:val="bullet"/>
      <w:lvlText w:val=""/>
      <w:lvlJc w:val="left"/>
      <w:pPr>
        <w:tabs>
          <w:tab w:val="num" w:pos="2607"/>
        </w:tabs>
        <w:ind w:left="2607" w:hanging="360"/>
      </w:pPr>
      <w:rPr>
        <w:rFonts w:ascii="Symbol" w:hAnsi="Symbol" w:cs="StarSymbol"/>
        <w:sz w:val="18"/>
        <w:szCs w:val="18"/>
      </w:rPr>
    </w:lvl>
    <w:lvl w:ilvl="4">
      <w:start w:val="1"/>
      <w:numFmt w:val="bullet"/>
      <w:lvlText w:val=""/>
      <w:lvlJc w:val="left"/>
      <w:pPr>
        <w:tabs>
          <w:tab w:val="num" w:pos="3356"/>
        </w:tabs>
        <w:ind w:left="3356" w:hanging="360"/>
      </w:pPr>
      <w:rPr>
        <w:rFonts w:ascii="Symbol" w:hAnsi="Symbol" w:cs="StarSymbol"/>
        <w:sz w:val="18"/>
        <w:szCs w:val="18"/>
      </w:rPr>
    </w:lvl>
    <w:lvl w:ilvl="5">
      <w:start w:val="1"/>
      <w:numFmt w:val="bullet"/>
      <w:lvlText w:val=""/>
      <w:lvlJc w:val="left"/>
      <w:pPr>
        <w:tabs>
          <w:tab w:val="num" w:pos="4105"/>
        </w:tabs>
        <w:ind w:left="4105" w:hanging="360"/>
      </w:pPr>
      <w:rPr>
        <w:rFonts w:ascii="Symbol" w:hAnsi="Symbol" w:cs="StarSymbol"/>
        <w:sz w:val="18"/>
        <w:szCs w:val="18"/>
      </w:rPr>
    </w:lvl>
    <w:lvl w:ilvl="6">
      <w:start w:val="1"/>
      <w:numFmt w:val="bullet"/>
      <w:lvlText w:val=""/>
      <w:lvlJc w:val="left"/>
      <w:pPr>
        <w:tabs>
          <w:tab w:val="num" w:pos="4854"/>
        </w:tabs>
        <w:ind w:left="4854" w:hanging="360"/>
      </w:pPr>
      <w:rPr>
        <w:rFonts w:ascii="Symbol" w:hAnsi="Symbol" w:cs="StarSymbol"/>
        <w:sz w:val="18"/>
        <w:szCs w:val="18"/>
      </w:rPr>
    </w:lvl>
    <w:lvl w:ilvl="7">
      <w:start w:val="1"/>
      <w:numFmt w:val="bullet"/>
      <w:lvlText w:val=""/>
      <w:lvlJc w:val="left"/>
      <w:pPr>
        <w:tabs>
          <w:tab w:val="num" w:pos="5603"/>
        </w:tabs>
        <w:ind w:left="5603" w:hanging="360"/>
      </w:pPr>
      <w:rPr>
        <w:rFonts w:ascii="Symbol" w:hAnsi="Symbol" w:cs="StarSymbol"/>
        <w:sz w:val="18"/>
        <w:szCs w:val="18"/>
      </w:rPr>
    </w:lvl>
    <w:lvl w:ilvl="8">
      <w:start w:val="1"/>
      <w:numFmt w:val="bullet"/>
      <w:lvlText w:val=""/>
      <w:lvlJc w:val="left"/>
      <w:pPr>
        <w:tabs>
          <w:tab w:val="num" w:pos="6352"/>
        </w:tabs>
        <w:ind w:left="6352" w:hanging="360"/>
      </w:pPr>
      <w:rPr>
        <w:rFonts w:ascii="Symbol" w:hAnsi="Symbol" w:cs="StarSymbol"/>
        <w:sz w:val="18"/>
        <w:szCs w:val="18"/>
      </w:rPr>
    </w:lvl>
  </w:abstractNum>
  <w:abstractNum w:abstractNumId="7">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B"/>
    <w:multiLevelType w:val="multilevel"/>
    <w:tmpl w:val="0000000B"/>
    <w:lvl w:ilvl="0">
      <w:start w:val="1"/>
      <w:numFmt w:val="bullet"/>
      <w:lvlText w:val="-"/>
      <w:lvlJc w:val="left"/>
      <w:pPr>
        <w:tabs>
          <w:tab w:val="num" w:pos="1080"/>
        </w:tabs>
        <w:ind w:left="1080" w:hanging="36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0739F7"/>
    <w:multiLevelType w:val="hybridMultilevel"/>
    <w:tmpl w:val="9BFED85C"/>
    <w:lvl w:ilvl="0" w:tplc="07EEA1F4">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09192628"/>
    <w:multiLevelType w:val="hybridMultilevel"/>
    <w:tmpl w:val="2926065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9A23CC"/>
    <w:multiLevelType w:val="hybridMultilevel"/>
    <w:tmpl w:val="8B18C1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F4185"/>
    <w:multiLevelType w:val="hybridMultilevel"/>
    <w:tmpl w:val="AF7CA57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1E57298C"/>
    <w:multiLevelType w:val="hybridMultilevel"/>
    <w:tmpl w:val="CFFEF654"/>
    <w:lvl w:ilvl="0" w:tplc="4D2AB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163F6"/>
    <w:multiLevelType w:val="hybridMultilevel"/>
    <w:tmpl w:val="16DA2F30"/>
    <w:lvl w:ilvl="0" w:tplc="711837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0F1470"/>
    <w:multiLevelType w:val="hybridMultilevel"/>
    <w:tmpl w:val="35E05E5E"/>
    <w:lvl w:ilvl="0" w:tplc="F970008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41B2F"/>
    <w:multiLevelType w:val="hybridMultilevel"/>
    <w:tmpl w:val="388CCF4C"/>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7">
    <w:nsid w:val="38746928"/>
    <w:multiLevelType w:val="hybridMultilevel"/>
    <w:tmpl w:val="F70AFCCC"/>
    <w:lvl w:ilvl="0" w:tplc="E7C86B4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DBE6FC3"/>
    <w:multiLevelType w:val="hybridMultilevel"/>
    <w:tmpl w:val="75F60382"/>
    <w:lvl w:ilvl="0" w:tplc="EDB02A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41BD3662"/>
    <w:multiLevelType w:val="hybridMultilevel"/>
    <w:tmpl w:val="16DA2F30"/>
    <w:lvl w:ilvl="0" w:tplc="711837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F6A94"/>
    <w:multiLevelType w:val="hybridMultilevel"/>
    <w:tmpl w:val="DDE09A0E"/>
    <w:lvl w:ilvl="0" w:tplc="709A2B6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74316"/>
    <w:multiLevelType w:val="hybridMultilevel"/>
    <w:tmpl w:val="E4B81BA6"/>
    <w:lvl w:ilvl="0" w:tplc="1524880E">
      <w:start w:val="22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92623C"/>
    <w:multiLevelType w:val="hybridMultilevel"/>
    <w:tmpl w:val="4C642FD4"/>
    <w:lvl w:ilvl="0" w:tplc="38C2F73C">
      <w:start w:val="2"/>
      <w:numFmt w:val="bullet"/>
      <w:lvlText w:val="-"/>
      <w:lvlJc w:val="left"/>
      <w:pPr>
        <w:ind w:left="1069" w:hanging="360"/>
      </w:pPr>
      <w:rPr>
        <w:rFonts w:ascii="Times New Roman" w:eastAsia="Times New Roman" w:hAnsi="Times New Roman" w:cs="Times New Roman" w:hint="default"/>
        <w:i w:val="0"/>
        <w:sz w:val="28"/>
        <w:u w:val="no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22F1FE5"/>
    <w:multiLevelType w:val="hybridMultilevel"/>
    <w:tmpl w:val="1A28B76A"/>
    <w:lvl w:ilvl="0" w:tplc="1DC2F560">
      <w:start w:val="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52A25F47"/>
    <w:multiLevelType w:val="multilevel"/>
    <w:tmpl w:val="0606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C22D87"/>
    <w:multiLevelType w:val="hybridMultilevel"/>
    <w:tmpl w:val="215E8030"/>
    <w:lvl w:ilvl="0" w:tplc="E89675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6302D"/>
    <w:multiLevelType w:val="hybridMultilevel"/>
    <w:tmpl w:val="5A86623E"/>
    <w:lvl w:ilvl="0" w:tplc="A290FAD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B3D0E12"/>
    <w:multiLevelType w:val="hybridMultilevel"/>
    <w:tmpl w:val="69985DE8"/>
    <w:lvl w:ilvl="0" w:tplc="711837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F5BFB"/>
    <w:multiLevelType w:val="hybridMultilevel"/>
    <w:tmpl w:val="7520DD46"/>
    <w:lvl w:ilvl="0" w:tplc="E0A472CC">
      <w:start w:val="1"/>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29">
    <w:nsid w:val="62B73FC6"/>
    <w:multiLevelType w:val="hybridMultilevel"/>
    <w:tmpl w:val="07FCA5E0"/>
    <w:lvl w:ilvl="0" w:tplc="57387626">
      <w:start w:val="2"/>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0">
    <w:nsid w:val="6CD035CD"/>
    <w:multiLevelType w:val="hybridMultilevel"/>
    <w:tmpl w:val="6522309C"/>
    <w:lvl w:ilvl="0" w:tplc="70725A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2B6894"/>
    <w:multiLevelType w:val="hybridMultilevel"/>
    <w:tmpl w:val="A5461918"/>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32">
    <w:nsid w:val="6F4629AA"/>
    <w:multiLevelType w:val="hybridMultilevel"/>
    <w:tmpl w:val="45CC1DDE"/>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3">
    <w:nsid w:val="726277C2"/>
    <w:multiLevelType w:val="hybridMultilevel"/>
    <w:tmpl w:val="352E82DA"/>
    <w:lvl w:ilvl="0" w:tplc="61F802D6">
      <w:start w:val="6"/>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73500B1C"/>
    <w:multiLevelType w:val="hybridMultilevel"/>
    <w:tmpl w:val="5156D87E"/>
    <w:lvl w:ilvl="0" w:tplc="1CD0C6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D6227C"/>
    <w:multiLevelType w:val="hybridMultilevel"/>
    <w:tmpl w:val="DDE09A0E"/>
    <w:lvl w:ilvl="0" w:tplc="709A2B6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742D47"/>
    <w:multiLevelType w:val="hybridMultilevel"/>
    <w:tmpl w:val="4D10E51C"/>
    <w:lvl w:ilvl="0" w:tplc="DCAC6F1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9DB0DFD"/>
    <w:multiLevelType w:val="hybridMultilevel"/>
    <w:tmpl w:val="16DA2F30"/>
    <w:lvl w:ilvl="0" w:tplc="711837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48640F"/>
    <w:multiLevelType w:val="singleLevel"/>
    <w:tmpl w:val="00000004"/>
    <w:lvl w:ilvl="0">
      <w:start w:val="1"/>
      <w:numFmt w:val="decimal"/>
      <w:lvlText w:val="%1."/>
      <w:lvlJc w:val="left"/>
      <w:pPr>
        <w:tabs>
          <w:tab w:val="num" w:pos="1080"/>
        </w:tabs>
        <w:ind w:left="1080" w:hanging="360"/>
      </w:pPr>
    </w:lvl>
  </w:abstractNum>
  <w:abstractNum w:abstractNumId="39">
    <w:nsid w:val="7A637640"/>
    <w:multiLevelType w:val="hybridMultilevel"/>
    <w:tmpl w:val="76A86A12"/>
    <w:lvl w:ilvl="0" w:tplc="1524880E">
      <w:start w:val="221"/>
      <w:numFmt w:val="bullet"/>
      <w:lvlText w:val="-"/>
      <w:lvlJc w:val="left"/>
      <w:pPr>
        <w:ind w:left="1356" w:hanging="360"/>
      </w:pPr>
      <w:rPr>
        <w:rFonts w:ascii="Times New Roman" w:eastAsia="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0">
    <w:nsid w:val="7DD932F1"/>
    <w:multiLevelType w:val="hybridMultilevel"/>
    <w:tmpl w:val="1FB2454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7EFD7A99"/>
    <w:multiLevelType w:val="hybridMultilevel"/>
    <w:tmpl w:val="DDE09A0E"/>
    <w:lvl w:ilvl="0" w:tplc="709A2B6E">
      <w:start w:val="1"/>
      <w:numFmt w:val="decimal"/>
      <w:lvlText w:val="%1."/>
      <w:lvlJc w:val="left"/>
      <w:pPr>
        <w:ind w:left="928" w:hanging="360"/>
      </w:pPr>
      <w:rPr>
        <w:b w:val="0"/>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7"/>
  </w:num>
  <w:num w:numId="10">
    <w:abstractNumId w:val="8"/>
  </w:num>
  <w:num w:numId="11">
    <w:abstractNumId w:val="7"/>
  </w:num>
  <w:num w:numId="12">
    <w:abstractNumId w:val="41"/>
  </w:num>
  <w:num w:numId="13">
    <w:abstractNumId w:val="28"/>
  </w:num>
  <w:num w:numId="14">
    <w:abstractNumId w:val="30"/>
  </w:num>
  <w:num w:numId="15">
    <w:abstractNumId w:val="40"/>
  </w:num>
  <w:num w:numId="16">
    <w:abstractNumId w:val="31"/>
  </w:num>
  <w:num w:numId="17">
    <w:abstractNumId w:val="16"/>
  </w:num>
  <w:num w:numId="18">
    <w:abstractNumId w:val="20"/>
  </w:num>
  <w:num w:numId="19">
    <w:abstractNumId w:val="22"/>
  </w:num>
  <w:num w:numId="20">
    <w:abstractNumId w:val="12"/>
  </w:num>
  <w:num w:numId="21">
    <w:abstractNumId w:val="15"/>
  </w:num>
  <w:num w:numId="22">
    <w:abstractNumId w:val="33"/>
  </w:num>
  <w:num w:numId="23">
    <w:abstractNumId w:val="35"/>
  </w:num>
  <w:num w:numId="24">
    <w:abstractNumId w:val="26"/>
  </w:num>
  <w:num w:numId="25">
    <w:abstractNumId w:val="18"/>
  </w:num>
  <w:num w:numId="26">
    <w:abstractNumId w:val="21"/>
  </w:num>
  <w:num w:numId="27">
    <w:abstractNumId w:val="10"/>
  </w:num>
  <w:num w:numId="28">
    <w:abstractNumId w:val="39"/>
  </w:num>
  <w:num w:numId="29">
    <w:abstractNumId w:val="36"/>
  </w:num>
  <w:num w:numId="30">
    <w:abstractNumId w:val="29"/>
  </w:num>
  <w:num w:numId="31">
    <w:abstractNumId w:val="11"/>
  </w:num>
  <w:num w:numId="32">
    <w:abstractNumId w:val="38"/>
  </w:num>
  <w:num w:numId="33">
    <w:abstractNumId w:val="13"/>
  </w:num>
  <w:num w:numId="34">
    <w:abstractNumId w:val="34"/>
  </w:num>
  <w:num w:numId="35">
    <w:abstractNumId w:val="14"/>
  </w:num>
  <w:num w:numId="36">
    <w:abstractNumId w:val="19"/>
  </w:num>
  <w:num w:numId="37">
    <w:abstractNumId w:val="27"/>
  </w:num>
  <w:num w:numId="38">
    <w:abstractNumId w:val="37"/>
  </w:num>
  <w:num w:numId="39">
    <w:abstractNumId w:val="25"/>
  </w:num>
  <w:num w:numId="40">
    <w:abstractNumId w:val="9"/>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D74DC"/>
    <w:rsid w:val="00001F1A"/>
    <w:rsid w:val="000039D4"/>
    <w:rsid w:val="000039E1"/>
    <w:rsid w:val="00003C6E"/>
    <w:rsid w:val="00004263"/>
    <w:rsid w:val="00004AD1"/>
    <w:rsid w:val="00004C6A"/>
    <w:rsid w:val="00004E3C"/>
    <w:rsid w:val="00010326"/>
    <w:rsid w:val="0001232C"/>
    <w:rsid w:val="0001261D"/>
    <w:rsid w:val="00012AD3"/>
    <w:rsid w:val="00013D20"/>
    <w:rsid w:val="00013E20"/>
    <w:rsid w:val="00013FD4"/>
    <w:rsid w:val="00014027"/>
    <w:rsid w:val="000149BD"/>
    <w:rsid w:val="00016154"/>
    <w:rsid w:val="00017764"/>
    <w:rsid w:val="00017A48"/>
    <w:rsid w:val="00021A43"/>
    <w:rsid w:val="00021ACB"/>
    <w:rsid w:val="00022219"/>
    <w:rsid w:val="00022266"/>
    <w:rsid w:val="00022725"/>
    <w:rsid w:val="00022E1F"/>
    <w:rsid w:val="000232E1"/>
    <w:rsid w:val="0002351E"/>
    <w:rsid w:val="000242DD"/>
    <w:rsid w:val="00024D62"/>
    <w:rsid w:val="00025639"/>
    <w:rsid w:val="00025CEF"/>
    <w:rsid w:val="000261EA"/>
    <w:rsid w:val="0002627C"/>
    <w:rsid w:val="00026594"/>
    <w:rsid w:val="000265D7"/>
    <w:rsid w:val="00026678"/>
    <w:rsid w:val="00026E14"/>
    <w:rsid w:val="00027D7F"/>
    <w:rsid w:val="00027E1C"/>
    <w:rsid w:val="000303DB"/>
    <w:rsid w:val="00030F74"/>
    <w:rsid w:val="00031920"/>
    <w:rsid w:val="00031A69"/>
    <w:rsid w:val="00034699"/>
    <w:rsid w:val="000348D8"/>
    <w:rsid w:val="00034A7A"/>
    <w:rsid w:val="00035B45"/>
    <w:rsid w:val="000364DA"/>
    <w:rsid w:val="0003685C"/>
    <w:rsid w:val="00036CEA"/>
    <w:rsid w:val="00037E87"/>
    <w:rsid w:val="000404E3"/>
    <w:rsid w:val="0004077E"/>
    <w:rsid w:val="00040C9B"/>
    <w:rsid w:val="000419C6"/>
    <w:rsid w:val="00041B81"/>
    <w:rsid w:val="00041E53"/>
    <w:rsid w:val="00042159"/>
    <w:rsid w:val="00042E90"/>
    <w:rsid w:val="000430AB"/>
    <w:rsid w:val="00043227"/>
    <w:rsid w:val="00043539"/>
    <w:rsid w:val="00043792"/>
    <w:rsid w:val="00043A0E"/>
    <w:rsid w:val="00044026"/>
    <w:rsid w:val="00044C37"/>
    <w:rsid w:val="00044E90"/>
    <w:rsid w:val="00046209"/>
    <w:rsid w:val="00046694"/>
    <w:rsid w:val="000466EC"/>
    <w:rsid w:val="00046A19"/>
    <w:rsid w:val="000472D4"/>
    <w:rsid w:val="00047751"/>
    <w:rsid w:val="00047F26"/>
    <w:rsid w:val="000501DE"/>
    <w:rsid w:val="0005053A"/>
    <w:rsid w:val="00050AA1"/>
    <w:rsid w:val="00051F34"/>
    <w:rsid w:val="000520E6"/>
    <w:rsid w:val="00052996"/>
    <w:rsid w:val="00053590"/>
    <w:rsid w:val="00053B3A"/>
    <w:rsid w:val="00053BD8"/>
    <w:rsid w:val="000540A5"/>
    <w:rsid w:val="000549A4"/>
    <w:rsid w:val="00055045"/>
    <w:rsid w:val="00055371"/>
    <w:rsid w:val="0005646C"/>
    <w:rsid w:val="00056932"/>
    <w:rsid w:val="00056A25"/>
    <w:rsid w:val="00056DC9"/>
    <w:rsid w:val="00057053"/>
    <w:rsid w:val="000577B3"/>
    <w:rsid w:val="00057B5D"/>
    <w:rsid w:val="000608AA"/>
    <w:rsid w:val="00061BD0"/>
    <w:rsid w:val="0006222A"/>
    <w:rsid w:val="00063BF8"/>
    <w:rsid w:val="00063F83"/>
    <w:rsid w:val="000643A8"/>
    <w:rsid w:val="00065184"/>
    <w:rsid w:val="000654B0"/>
    <w:rsid w:val="00065800"/>
    <w:rsid w:val="0006593C"/>
    <w:rsid w:val="00070728"/>
    <w:rsid w:val="0007206D"/>
    <w:rsid w:val="000729EB"/>
    <w:rsid w:val="00072CEC"/>
    <w:rsid w:val="000733F2"/>
    <w:rsid w:val="00073A19"/>
    <w:rsid w:val="00073CFB"/>
    <w:rsid w:val="0007415E"/>
    <w:rsid w:val="00074437"/>
    <w:rsid w:val="0007526E"/>
    <w:rsid w:val="000752BF"/>
    <w:rsid w:val="00076AAC"/>
    <w:rsid w:val="00076AD7"/>
    <w:rsid w:val="00076CBF"/>
    <w:rsid w:val="000770FE"/>
    <w:rsid w:val="00077DB7"/>
    <w:rsid w:val="00077E03"/>
    <w:rsid w:val="000802A2"/>
    <w:rsid w:val="000803CA"/>
    <w:rsid w:val="000807DA"/>
    <w:rsid w:val="00080ED2"/>
    <w:rsid w:val="00081117"/>
    <w:rsid w:val="00081262"/>
    <w:rsid w:val="000818DA"/>
    <w:rsid w:val="00082ACE"/>
    <w:rsid w:val="00084359"/>
    <w:rsid w:val="00084F5D"/>
    <w:rsid w:val="000851DB"/>
    <w:rsid w:val="00085D65"/>
    <w:rsid w:val="00086AE7"/>
    <w:rsid w:val="00087DF9"/>
    <w:rsid w:val="00090436"/>
    <w:rsid w:val="00090447"/>
    <w:rsid w:val="00090AB9"/>
    <w:rsid w:val="00090D96"/>
    <w:rsid w:val="00092712"/>
    <w:rsid w:val="00093063"/>
    <w:rsid w:val="0009518C"/>
    <w:rsid w:val="00095212"/>
    <w:rsid w:val="00095D79"/>
    <w:rsid w:val="00096C62"/>
    <w:rsid w:val="0009753C"/>
    <w:rsid w:val="000978B7"/>
    <w:rsid w:val="00097ADF"/>
    <w:rsid w:val="00097C8B"/>
    <w:rsid w:val="000A0EC9"/>
    <w:rsid w:val="000A20CA"/>
    <w:rsid w:val="000A2127"/>
    <w:rsid w:val="000A2D7D"/>
    <w:rsid w:val="000A3CB4"/>
    <w:rsid w:val="000A3D27"/>
    <w:rsid w:val="000A4FA5"/>
    <w:rsid w:val="000A549B"/>
    <w:rsid w:val="000A6023"/>
    <w:rsid w:val="000A69E7"/>
    <w:rsid w:val="000A6C15"/>
    <w:rsid w:val="000A731A"/>
    <w:rsid w:val="000A7B67"/>
    <w:rsid w:val="000B1B9F"/>
    <w:rsid w:val="000B1BE7"/>
    <w:rsid w:val="000B1CDA"/>
    <w:rsid w:val="000B2ED0"/>
    <w:rsid w:val="000B3A6B"/>
    <w:rsid w:val="000B5245"/>
    <w:rsid w:val="000B5462"/>
    <w:rsid w:val="000B67CD"/>
    <w:rsid w:val="000C06E4"/>
    <w:rsid w:val="000C0A54"/>
    <w:rsid w:val="000C1E07"/>
    <w:rsid w:val="000C1FBB"/>
    <w:rsid w:val="000C2BEC"/>
    <w:rsid w:val="000C2DF3"/>
    <w:rsid w:val="000C33BF"/>
    <w:rsid w:val="000C3AF0"/>
    <w:rsid w:val="000C3D0B"/>
    <w:rsid w:val="000C55C1"/>
    <w:rsid w:val="000C6274"/>
    <w:rsid w:val="000C6BB7"/>
    <w:rsid w:val="000C745E"/>
    <w:rsid w:val="000D0D4D"/>
    <w:rsid w:val="000D0FF9"/>
    <w:rsid w:val="000D129B"/>
    <w:rsid w:val="000D1944"/>
    <w:rsid w:val="000D2C35"/>
    <w:rsid w:val="000D542E"/>
    <w:rsid w:val="000D55EF"/>
    <w:rsid w:val="000D5A72"/>
    <w:rsid w:val="000D5BA3"/>
    <w:rsid w:val="000D6230"/>
    <w:rsid w:val="000D63EF"/>
    <w:rsid w:val="000D692E"/>
    <w:rsid w:val="000D6971"/>
    <w:rsid w:val="000D7021"/>
    <w:rsid w:val="000D7048"/>
    <w:rsid w:val="000D7A9B"/>
    <w:rsid w:val="000D7BDC"/>
    <w:rsid w:val="000D7C6B"/>
    <w:rsid w:val="000D7DCE"/>
    <w:rsid w:val="000E07BF"/>
    <w:rsid w:val="000E1330"/>
    <w:rsid w:val="000E1800"/>
    <w:rsid w:val="000E2A42"/>
    <w:rsid w:val="000E4ABB"/>
    <w:rsid w:val="000E50F0"/>
    <w:rsid w:val="000E559C"/>
    <w:rsid w:val="000E6628"/>
    <w:rsid w:val="000E7665"/>
    <w:rsid w:val="000E78AD"/>
    <w:rsid w:val="000E79B6"/>
    <w:rsid w:val="000E7F8A"/>
    <w:rsid w:val="000F0322"/>
    <w:rsid w:val="000F0F9A"/>
    <w:rsid w:val="000F15A6"/>
    <w:rsid w:val="000F3050"/>
    <w:rsid w:val="000F40BE"/>
    <w:rsid w:val="000F4509"/>
    <w:rsid w:val="000F4AA0"/>
    <w:rsid w:val="000F6058"/>
    <w:rsid w:val="000F6A14"/>
    <w:rsid w:val="000F6C7B"/>
    <w:rsid w:val="000F6CD3"/>
    <w:rsid w:val="000F741B"/>
    <w:rsid w:val="000F77D5"/>
    <w:rsid w:val="00100300"/>
    <w:rsid w:val="001004E4"/>
    <w:rsid w:val="001007E7"/>
    <w:rsid w:val="00100AF6"/>
    <w:rsid w:val="001017CB"/>
    <w:rsid w:val="00101E44"/>
    <w:rsid w:val="00101F60"/>
    <w:rsid w:val="00102CCD"/>
    <w:rsid w:val="00102EE0"/>
    <w:rsid w:val="001030C3"/>
    <w:rsid w:val="001042FA"/>
    <w:rsid w:val="00105AB1"/>
    <w:rsid w:val="00106AE6"/>
    <w:rsid w:val="00106B90"/>
    <w:rsid w:val="00106E1C"/>
    <w:rsid w:val="00106EC3"/>
    <w:rsid w:val="00111EEC"/>
    <w:rsid w:val="00112CB6"/>
    <w:rsid w:val="00113394"/>
    <w:rsid w:val="00113A0D"/>
    <w:rsid w:val="00114D3E"/>
    <w:rsid w:val="00114D9A"/>
    <w:rsid w:val="0011508D"/>
    <w:rsid w:val="001151DC"/>
    <w:rsid w:val="001158B8"/>
    <w:rsid w:val="001161E9"/>
    <w:rsid w:val="00117498"/>
    <w:rsid w:val="00117D68"/>
    <w:rsid w:val="00120156"/>
    <w:rsid w:val="00123BB8"/>
    <w:rsid w:val="001240E5"/>
    <w:rsid w:val="00127A40"/>
    <w:rsid w:val="00127FB4"/>
    <w:rsid w:val="0013161B"/>
    <w:rsid w:val="001344D6"/>
    <w:rsid w:val="00134567"/>
    <w:rsid w:val="001345C1"/>
    <w:rsid w:val="00134E2B"/>
    <w:rsid w:val="0013552F"/>
    <w:rsid w:val="00135BF8"/>
    <w:rsid w:val="0013604D"/>
    <w:rsid w:val="00136909"/>
    <w:rsid w:val="00140794"/>
    <w:rsid w:val="00141BE9"/>
    <w:rsid w:val="00141E05"/>
    <w:rsid w:val="00142119"/>
    <w:rsid w:val="0014254E"/>
    <w:rsid w:val="0014262C"/>
    <w:rsid w:val="00142DBF"/>
    <w:rsid w:val="00142F5F"/>
    <w:rsid w:val="00143B32"/>
    <w:rsid w:val="00143CF2"/>
    <w:rsid w:val="00146B69"/>
    <w:rsid w:val="00146BF0"/>
    <w:rsid w:val="00147665"/>
    <w:rsid w:val="00147A8A"/>
    <w:rsid w:val="001507BD"/>
    <w:rsid w:val="00151482"/>
    <w:rsid w:val="00151F7B"/>
    <w:rsid w:val="001525D3"/>
    <w:rsid w:val="001535B8"/>
    <w:rsid w:val="0015419F"/>
    <w:rsid w:val="001544D0"/>
    <w:rsid w:val="0015466C"/>
    <w:rsid w:val="001547F0"/>
    <w:rsid w:val="001556A7"/>
    <w:rsid w:val="001562D8"/>
    <w:rsid w:val="00156604"/>
    <w:rsid w:val="001567CA"/>
    <w:rsid w:val="00157069"/>
    <w:rsid w:val="00160870"/>
    <w:rsid w:val="00160B2B"/>
    <w:rsid w:val="00161C5A"/>
    <w:rsid w:val="00161E5E"/>
    <w:rsid w:val="00162158"/>
    <w:rsid w:val="00163893"/>
    <w:rsid w:val="00163E38"/>
    <w:rsid w:val="00166A3E"/>
    <w:rsid w:val="001671B0"/>
    <w:rsid w:val="001727DC"/>
    <w:rsid w:val="0017286D"/>
    <w:rsid w:val="001730B1"/>
    <w:rsid w:val="00175CB2"/>
    <w:rsid w:val="00176D54"/>
    <w:rsid w:val="001772B5"/>
    <w:rsid w:val="00177C38"/>
    <w:rsid w:val="00177E18"/>
    <w:rsid w:val="001805F0"/>
    <w:rsid w:val="00181E1C"/>
    <w:rsid w:val="00182063"/>
    <w:rsid w:val="001821DD"/>
    <w:rsid w:val="00182D10"/>
    <w:rsid w:val="001833B1"/>
    <w:rsid w:val="00183B51"/>
    <w:rsid w:val="001847BE"/>
    <w:rsid w:val="00185BDD"/>
    <w:rsid w:val="00185EEA"/>
    <w:rsid w:val="00186011"/>
    <w:rsid w:val="00186594"/>
    <w:rsid w:val="00187CA7"/>
    <w:rsid w:val="00187F1D"/>
    <w:rsid w:val="0019025F"/>
    <w:rsid w:val="0019035D"/>
    <w:rsid w:val="001912FB"/>
    <w:rsid w:val="0019140A"/>
    <w:rsid w:val="00191677"/>
    <w:rsid w:val="00193463"/>
    <w:rsid w:val="00193B28"/>
    <w:rsid w:val="0019414A"/>
    <w:rsid w:val="00194A25"/>
    <w:rsid w:val="001957B6"/>
    <w:rsid w:val="001957E5"/>
    <w:rsid w:val="00196080"/>
    <w:rsid w:val="0019621E"/>
    <w:rsid w:val="00196952"/>
    <w:rsid w:val="00196F45"/>
    <w:rsid w:val="00197226"/>
    <w:rsid w:val="00197806"/>
    <w:rsid w:val="001A0E18"/>
    <w:rsid w:val="001A1AF5"/>
    <w:rsid w:val="001A1F0C"/>
    <w:rsid w:val="001A1F43"/>
    <w:rsid w:val="001A1FF4"/>
    <w:rsid w:val="001A2059"/>
    <w:rsid w:val="001A2541"/>
    <w:rsid w:val="001A28B9"/>
    <w:rsid w:val="001A2F6A"/>
    <w:rsid w:val="001A3525"/>
    <w:rsid w:val="001A49CD"/>
    <w:rsid w:val="001A4C69"/>
    <w:rsid w:val="001A5F18"/>
    <w:rsid w:val="001A6115"/>
    <w:rsid w:val="001A787B"/>
    <w:rsid w:val="001B03E0"/>
    <w:rsid w:val="001B074C"/>
    <w:rsid w:val="001B0C5F"/>
    <w:rsid w:val="001B374B"/>
    <w:rsid w:val="001B3B6E"/>
    <w:rsid w:val="001B4014"/>
    <w:rsid w:val="001B6582"/>
    <w:rsid w:val="001B69AE"/>
    <w:rsid w:val="001B7B7C"/>
    <w:rsid w:val="001B7CB2"/>
    <w:rsid w:val="001B7D14"/>
    <w:rsid w:val="001C115D"/>
    <w:rsid w:val="001C2770"/>
    <w:rsid w:val="001C277A"/>
    <w:rsid w:val="001C35F4"/>
    <w:rsid w:val="001C38E1"/>
    <w:rsid w:val="001C3AC5"/>
    <w:rsid w:val="001C4311"/>
    <w:rsid w:val="001C5424"/>
    <w:rsid w:val="001C717A"/>
    <w:rsid w:val="001C733A"/>
    <w:rsid w:val="001D0B51"/>
    <w:rsid w:val="001D1219"/>
    <w:rsid w:val="001D1253"/>
    <w:rsid w:val="001D1544"/>
    <w:rsid w:val="001D15E2"/>
    <w:rsid w:val="001D25ED"/>
    <w:rsid w:val="001D2884"/>
    <w:rsid w:val="001D2C7E"/>
    <w:rsid w:val="001D30E6"/>
    <w:rsid w:val="001D40CE"/>
    <w:rsid w:val="001D4701"/>
    <w:rsid w:val="001D489C"/>
    <w:rsid w:val="001D5D70"/>
    <w:rsid w:val="001D768B"/>
    <w:rsid w:val="001E0466"/>
    <w:rsid w:val="001E1F01"/>
    <w:rsid w:val="001E2528"/>
    <w:rsid w:val="001E2C5E"/>
    <w:rsid w:val="001E37FB"/>
    <w:rsid w:val="001E381A"/>
    <w:rsid w:val="001E381D"/>
    <w:rsid w:val="001E4275"/>
    <w:rsid w:val="001E4F5C"/>
    <w:rsid w:val="001E561C"/>
    <w:rsid w:val="001E5976"/>
    <w:rsid w:val="001E664C"/>
    <w:rsid w:val="001E6A88"/>
    <w:rsid w:val="001E6E68"/>
    <w:rsid w:val="001E7071"/>
    <w:rsid w:val="001E72FB"/>
    <w:rsid w:val="001E7B47"/>
    <w:rsid w:val="001F0BA6"/>
    <w:rsid w:val="001F1640"/>
    <w:rsid w:val="001F20A8"/>
    <w:rsid w:val="001F2705"/>
    <w:rsid w:val="001F4FB5"/>
    <w:rsid w:val="001F5781"/>
    <w:rsid w:val="001F5ABD"/>
    <w:rsid w:val="001F5F13"/>
    <w:rsid w:val="001F66D5"/>
    <w:rsid w:val="001F76C5"/>
    <w:rsid w:val="001F781C"/>
    <w:rsid w:val="001F7A32"/>
    <w:rsid w:val="00200425"/>
    <w:rsid w:val="00200659"/>
    <w:rsid w:val="00200682"/>
    <w:rsid w:val="00201158"/>
    <w:rsid w:val="00201C69"/>
    <w:rsid w:val="00201FC1"/>
    <w:rsid w:val="002023B0"/>
    <w:rsid w:val="00202B3C"/>
    <w:rsid w:val="00202C88"/>
    <w:rsid w:val="00203215"/>
    <w:rsid w:val="002047F0"/>
    <w:rsid w:val="00206768"/>
    <w:rsid w:val="002073AE"/>
    <w:rsid w:val="00210B25"/>
    <w:rsid w:val="00210CDA"/>
    <w:rsid w:val="00210FA0"/>
    <w:rsid w:val="00211047"/>
    <w:rsid w:val="00211E84"/>
    <w:rsid w:val="00212354"/>
    <w:rsid w:val="0021274D"/>
    <w:rsid w:val="00213621"/>
    <w:rsid w:val="00213CA3"/>
    <w:rsid w:val="00214B00"/>
    <w:rsid w:val="00215372"/>
    <w:rsid w:val="00216D84"/>
    <w:rsid w:val="002175F5"/>
    <w:rsid w:val="00217998"/>
    <w:rsid w:val="002207B2"/>
    <w:rsid w:val="00220B31"/>
    <w:rsid w:val="002218DE"/>
    <w:rsid w:val="00222114"/>
    <w:rsid w:val="00222A97"/>
    <w:rsid w:val="00222CE2"/>
    <w:rsid w:val="00223A5A"/>
    <w:rsid w:val="002241C0"/>
    <w:rsid w:val="00224922"/>
    <w:rsid w:val="00224BA2"/>
    <w:rsid w:val="00225414"/>
    <w:rsid w:val="00226AE4"/>
    <w:rsid w:val="002275AA"/>
    <w:rsid w:val="002305DF"/>
    <w:rsid w:val="00231605"/>
    <w:rsid w:val="002318F6"/>
    <w:rsid w:val="00232053"/>
    <w:rsid w:val="002321F0"/>
    <w:rsid w:val="002322A4"/>
    <w:rsid w:val="002327E7"/>
    <w:rsid w:val="00236164"/>
    <w:rsid w:val="0023652B"/>
    <w:rsid w:val="00236D97"/>
    <w:rsid w:val="00236E74"/>
    <w:rsid w:val="00241AEC"/>
    <w:rsid w:val="002428F8"/>
    <w:rsid w:val="00242A5C"/>
    <w:rsid w:val="00242ED4"/>
    <w:rsid w:val="002438EB"/>
    <w:rsid w:val="0024447D"/>
    <w:rsid w:val="0024462E"/>
    <w:rsid w:val="00244DAC"/>
    <w:rsid w:val="00244F82"/>
    <w:rsid w:val="002457BF"/>
    <w:rsid w:val="00245877"/>
    <w:rsid w:val="002458D2"/>
    <w:rsid w:val="00246D31"/>
    <w:rsid w:val="00247157"/>
    <w:rsid w:val="00247A4B"/>
    <w:rsid w:val="00247B2C"/>
    <w:rsid w:val="00247B41"/>
    <w:rsid w:val="00247C59"/>
    <w:rsid w:val="0025015A"/>
    <w:rsid w:val="0025037C"/>
    <w:rsid w:val="0025045B"/>
    <w:rsid w:val="002517FB"/>
    <w:rsid w:val="00251C52"/>
    <w:rsid w:val="00251D44"/>
    <w:rsid w:val="00251F35"/>
    <w:rsid w:val="002526E5"/>
    <w:rsid w:val="002529AF"/>
    <w:rsid w:val="002539E3"/>
    <w:rsid w:val="0025402F"/>
    <w:rsid w:val="00254101"/>
    <w:rsid w:val="002541D7"/>
    <w:rsid w:val="002546FC"/>
    <w:rsid w:val="002547D4"/>
    <w:rsid w:val="002552D1"/>
    <w:rsid w:val="0025589D"/>
    <w:rsid w:val="00256984"/>
    <w:rsid w:val="0025767A"/>
    <w:rsid w:val="00257D5B"/>
    <w:rsid w:val="00260BB2"/>
    <w:rsid w:val="00261D65"/>
    <w:rsid w:val="00261E4E"/>
    <w:rsid w:val="00261EF1"/>
    <w:rsid w:val="002626B5"/>
    <w:rsid w:val="0026313A"/>
    <w:rsid w:val="00263C40"/>
    <w:rsid w:val="00263F70"/>
    <w:rsid w:val="00264319"/>
    <w:rsid w:val="002647D4"/>
    <w:rsid w:val="00264838"/>
    <w:rsid w:val="00265633"/>
    <w:rsid w:val="00265C2B"/>
    <w:rsid w:val="00265CA1"/>
    <w:rsid w:val="00266680"/>
    <w:rsid w:val="00266BAE"/>
    <w:rsid w:val="00267120"/>
    <w:rsid w:val="002700F1"/>
    <w:rsid w:val="002711A7"/>
    <w:rsid w:val="0027129D"/>
    <w:rsid w:val="00271762"/>
    <w:rsid w:val="002731CF"/>
    <w:rsid w:val="002733D2"/>
    <w:rsid w:val="00274DC8"/>
    <w:rsid w:val="0027515E"/>
    <w:rsid w:val="00275C62"/>
    <w:rsid w:val="002762BA"/>
    <w:rsid w:val="00276ED3"/>
    <w:rsid w:val="00277037"/>
    <w:rsid w:val="00277054"/>
    <w:rsid w:val="00281581"/>
    <w:rsid w:val="00283284"/>
    <w:rsid w:val="00283577"/>
    <w:rsid w:val="00283A69"/>
    <w:rsid w:val="00283D6D"/>
    <w:rsid w:val="00284311"/>
    <w:rsid w:val="0028567B"/>
    <w:rsid w:val="00285CA5"/>
    <w:rsid w:val="00285F6F"/>
    <w:rsid w:val="00286A1E"/>
    <w:rsid w:val="00286B60"/>
    <w:rsid w:val="0028711E"/>
    <w:rsid w:val="002907D1"/>
    <w:rsid w:val="00290952"/>
    <w:rsid w:val="00290B9C"/>
    <w:rsid w:val="00291043"/>
    <w:rsid w:val="00291084"/>
    <w:rsid w:val="0029196F"/>
    <w:rsid w:val="00291A4F"/>
    <w:rsid w:val="00292522"/>
    <w:rsid w:val="00292F0B"/>
    <w:rsid w:val="00293127"/>
    <w:rsid w:val="002946A0"/>
    <w:rsid w:val="00295634"/>
    <w:rsid w:val="00295B88"/>
    <w:rsid w:val="00296131"/>
    <w:rsid w:val="002A041F"/>
    <w:rsid w:val="002A0A55"/>
    <w:rsid w:val="002A11AA"/>
    <w:rsid w:val="002A152F"/>
    <w:rsid w:val="002A2B37"/>
    <w:rsid w:val="002A47B4"/>
    <w:rsid w:val="002A47F1"/>
    <w:rsid w:val="002A4F73"/>
    <w:rsid w:val="002A517C"/>
    <w:rsid w:val="002A5A76"/>
    <w:rsid w:val="002A5CB0"/>
    <w:rsid w:val="002A6BE4"/>
    <w:rsid w:val="002A6BF4"/>
    <w:rsid w:val="002A6C2C"/>
    <w:rsid w:val="002A6C76"/>
    <w:rsid w:val="002B0155"/>
    <w:rsid w:val="002B0F0F"/>
    <w:rsid w:val="002B2DE6"/>
    <w:rsid w:val="002B3279"/>
    <w:rsid w:val="002B36C1"/>
    <w:rsid w:val="002B3D00"/>
    <w:rsid w:val="002B3F48"/>
    <w:rsid w:val="002B4CB8"/>
    <w:rsid w:val="002B4EB8"/>
    <w:rsid w:val="002B64BF"/>
    <w:rsid w:val="002B6DBD"/>
    <w:rsid w:val="002B6F22"/>
    <w:rsid w:val="002B79B7"/>
    <w:rsid w:val="002C0290"/>
    <w:rsid w:val="002C079A"/>
    <w:rsid w:val="002C1914"/>
    <w:rsid w:val="002C338C"/>
    <w:rsid w:val="002C484A"/>
    <w:rsid w:val="002C6321"/>
    <w:rsid w:val="002C6EDD"/>
    <w:rsid w:val="002C77C2"/>
    <w:rsid w:val="002C7C6C"/>
    <w:rsid w:val="002D0E20"/>
    <w:rsid w:val="002D0F8B"/>
    <w:rsid w:val="002D21BA"/>
    <w:rsid w:val="002D3BC7"/>
    <w:rsid w:val="002D458C"/>
    <w:rsid w:val="002D45BC"/>
    <w:rsid w:val="002D4912"/>
    <w:rsid w:val="002D5FAB"/>
    <w:rsid w:val="002D65CF"/>
    <w:rsid w:val="002D7CC8"/>
    <w:rsid w:val="002E0132"/>
    <w:rsid w:val="002E07AC"/>
    <w:rsid w:val="002E112E"/>
    <w:rsid w:val="002E11A6"/>
    <w:rsid w:val="002E1966"/>
    <w:rsid w:val="002E1F70"/>
    <w:rsid w:val="002E2822"/>
    <w:rsid w:val="002E29E9"/>
    <w:rsid w:val="002E35B9"/>
    <w:rsid w:val="002E3EA9"/>
    <w:rsid w:val="002E5E53"/>
    <w:rsid w:val="002E5EA5"/>
    <w:rsid w:val="002E6793"/>
    <w:rsid w:val="002E6C84"/>
    <w:rsid w:val="002E70C7"/>
    <w:rsid w:val="002E7499"/>
    <w:rsid w:val="002E7A8F"/>
    <w:rsid w:val="002F02CA"/>
    <w:rsid w:val="002F113C"/>
    <w:rsid w:val="002F144F"/>
    <w:rsid w:val="002F181D"/>
    <w:rsid w:val="002F1F6E"/>
    <w:rsid w:val="002F2B2C"/>
    <w:rsid w:val="002F3D7C"/>
    <w:rsid w:val="002F3F98"/>
    <w:rsid w:val="002F46DD"/>
    <w:rsid w:val="002F78A8"/>
    <w:rsid w:val="002F7BB9"/>
    <w:rsid w:val="00300125"/>
    <w:rsid w:val="0030101D"/>
    <w:rsid w:val="00301207"/>
    <w:rsid w:val="00302041"/>
    <w:rsid w:val="003021BB"/>
    <w:rsid w:val="0030240C"/>
    <w:rsid w:val="003024AB"/>
    <w:rsid w:val="00302672"/>
    <w:rsid w:val="00302BEE"/>
    <w:rsid w:val="0030320F"/>
    <w:rsid w:val="00303EC6"/>
    <w:rsid w:val="003048DD"/>
    <w:rsid w:val="00305AE9"/>
    <w:rsid w:val="00305CF0"/>
    <w:rsid w:val="00306F94"/>
    <w:rsid w:val="00307C84"/>
    <w:rsid w:val="0031091F"/>
    <w:rsid w:val="00311626"/>
    <w:rsid w:val="00312235"/>
    <w:rsid w:val="00312FA8"/>
    <w:rsid w:val="003139DE"/>
    <w:rsid w:val="003146F0"/>
    <w:rsid w:val="00314A0F"/>
    <w:rsid w:val="0031542F"/>
    <w:rsid w:val="0031601D"/>
    <w:rsid w:val="003160AF"/>
    <w:rsid w:val="00316E31"/>
    <w:rsid w:val="00317127"/>
    <w:rsid w:val="003176CB"/>
    <w:rsid w:val="00320298"/>
    <w:rsid w:val="00321D0A"/>
    <w:rsid w:val="0032215E"/>
    <w:rsid w:val="00322BB5"/>
    <w:rsid w:val="0032311B"/>
    <w:rsid w:val="003237C0"/>
    <w:rsid w:val="00325CA8"/>
    <w:rsid w:val="0032611D"/>
    <w:rsid w:val="00326C4F"/>
    <w:rsid w:val="003276C8"/>
    <w:rsid w:val="00327DF7"/>
    <w:rsid w:val="003302FC"/>
    <w:rsid w:val="00331A5B"/>
    <w:rsid w:val="0033296D"/>
    <w:rsid w:val="00332EAC"/>
    <w:rsid w:val="003331EB"/>
    <w:rsid w:val="0033363F"/>
    <w:rsid w:val="0033391E"/>
    <w:rsid w:val="00335132"/>
    <w:rsid w:val="003354CF"/>
    <w:rsid w:val="00335DA0"/>
    <w:rsid w:val="00336ABB"/>
    <w:rsid w:val="00336F5B"/>
    <w:rsid w:val="0033708F"/>
    <w:rsid w:val="00337345"/>
    <w:rsid w:val="00337671"/>
    <w:rsid w:val="0034071B"/>
    <w:rsid w:val="00340753"/>
    <w:rsid w:val="00340F29"/>
    <w:rsid w:val="00341110"/>
    <w:rsid w:val="00341571"/>
    <w:rsid w:val="003431D9"/>
    <w:rsid w:val="0034335E"/>
    <w:rsid w:val="003438CD"/>
    <w:rsid w:val="00345A5D"/>
    <w:rsid w:val="003460F9"/>
    <w:rsid w:val="00346A91"/>
    <w:rsid w:val="00346FA2"/>
    <w:rsid w:val="0034704B"/>
    <w:rsid w:val="00347F10"/>
    <w:rsid w:val="00352134"/>
    <w:rsid w:val="003524ED"/>
    <w:rsid w:val="0035262D"/>
    <w:rsid w:val="0035362B"/>
    <w:rsid w:val="00353CF1"/>
    <w:rsid w:val="00353E30"/>
    <w:rsid w:val="00353F04"/>
    <w:rsid w:val="00354288"/>
    <w:rsid w:val="003545CE"/>
    <w:rsid w:val="00354C41"/>
    <w:rsid w:val="00354F33"/>
    <w:rsid w:val="003551A1"/>
    <w:rsid w:val="00355AAB"/>
    <w:rsid w:val="00355AD4"/>
    <w:rsid w:val="003563FD"/>
    <w:rsid w:val="00356755"/>
    <w:rsid w:val="00357004"/>
    <w:rsid w:val="003575E5"/>
    <w:rsid w:val="00360132"/>
    <w:rsid w:val="00361581"/>
    <w:rsid w:val="00361C41"/>
    <w:rsid w:val="003623D0"/>
    <w:rsid w:val="00362BEB"/>
    <w:rsid w:val="00363340"/>
    <w:rsid w:val="00363662"/>
    <w:rsid w:val="00363B44"/>
    <w:rsid w:val="00363B55"/>
    <w:rsid w:val="0036409E"/>
    <w:rsid w:val="00364910"/>
    <w:rsid w:val="003651EC"/>
    <w:rsid w:val="00365409"/>
    <w:rsid w:val="003659A8"/>
    <w:rsid w:val="00365ECA"/>
    <w:rsid w:val="003664EA"/>
    <w:rsid w:val="00366A63"/>
    <w:rsid w:val="00366D5A"/>
    <w:rsid w:val="003671D6"/>
    <w:rsid w:val="003677E5"/>
    <w:rsid w:val="00367A8A"/>
    <w:rsid w:val="003702C7"/>
    <w:rsid w:val="003713D7"/>
    <w:rsid w:val="003722B3"/>
    <w:rsid w:val="00372671"/>
    <w:rsid w:val="00372AB8"/>
    <w:rsid w:val="00372FFE"/>
    <w:rsid w:val="003745DD"/>
    <w:rsid w:val="003748A8"/>
    <w:rsid w:val="00374A98"/>
    <w:rsid w:val="00375C37"/>
    <w:rsid w:val="00376707"/>
    <w:rsid w:val="00376A28"/>
    <w:rsid w:val="003810EA"/>
    <w:rsid w:val="00381989"/>
    <w:rsid w:val="00381A2E"/>
    <w:rsid w:val="00381CDB"/>
    <w:rsid w:val="00382CFC"/>
    <w:rsid w:val="00383AD6"/>
    <w:rsid w:val="00383C98"/>
    <w:rsid w:val="003848D1"/>
    <w:rsid w:val="0038574F"/>
    <w:rsid w:val="00385F59"/>
    <w:rsid w:val="003873C0"/>
    <w:rsid w:val="0038744F"/>
    <w:rsid w:val="00387E7A"/>
    <w:rsid w:val="00390632"/>
    <w:rsid w:val="00392303"/>
    <w:rsid w:val="00392720"/>
    <w:rsid w:val="00392759"/>
    <w:rsid w:val="00392D2C"/>
    <w:rsid w:val="0039382C"/>
    <w:rsid w:val="0039404F"/>
    <w:rsid w:val="003942C9"/>
    <w:rsid w:val="00395C12"/>
    <w:rsid w:val="00395DA5"/>
    <w:rsid w:val="0039612D"/>
    <w:rsid w:val="003971B1"/>
    <w:rsid w:val="003A004E"/>
    <w:rsid w:val="003A162C"/>
    <w:rsid w:val="003A1C7F"/>
    <w:rsid w:val="003A2072"/>
    <w:rsid w:val="003A375A"/>
    <w:rsid w:val="003A39FE"/>
    <w:rsid w:val="003A40A5"/>
    <w:rsid w:val="003A5803"/>
    <w:rsid w:val="003A5ECB"/>
    <w:rsid w:val="003A66F8"/>
    <w:rsid w:val="003A718B"/>
    <w:rsid w:val="003A7379"/>
    <w:rsid w:val="003A75D9"/>
    <w:rsid w:val="003B1C95"/>
    <w:rsid w:val="003B1D33"/>
    <w:rsid w:val="003B1F5F"/>
    <w:rsid w:val="003B3825"/>
    <w:rsid w:val="003B3A3A"/>
    <w:rsid w:val="003B3E8C"/>
    <w:rsid w:val="003B479F"/>
    <w:rsid w:val="003B48D5"/>
    <w:rsid w:val="003B4B1F"/>
    <w:rsid w:val="003B4F0E"/>
    <w:rsid w:val="003B5D07"/>
    <w:rsid w:val="003B5D10"/>
    <w:rsid w:val="003B5FE0"/>
    <w:rsid w:val="003B7698"/>
    <w:rsid w:val="003B7913"/>
    <w:rsid w:val="003C0037"/>
    <w:rsid w:val="003C0107"/>
    <w:rsid w:val="003C05A3"/>
    <w:rsid w:val="003C15DD"/>
    <w:rsid w:val="003C2AB2"/>
    <w:rsid w:val="003C352E"/>
    <w:rsid w:val="003C3856"/>
    <w:rsid w:val="003C3A8C"/>
    <w:rsid w:val="003C422A"/>
    <w:rsid w:val="003C4273"/>
    <w:rsid w:val="003C4545"/>
    <w:rsid w:val="003C4DA4"/>
    <w:rsid w:val="003C4F8F"/>
    <w:rsid w:val="003C4FDD"/>
    <w:rsid w:val="003C61B5"/>
    <w:rsid w:val="003C625C"/>
    <w:rsid w:val="003C6C9F"/>
    <w:rsid w:val="003C7748"/>
    <w:rsid w:val="003C78F6"/>
    <w:rsid w:val="003D01FA"/>
    <w:rsid w:val="003D10CD"/>
    <w:rsid w:val="003D150F"/>
    <w:rsid w:val="003D16B8"/>
    <w:rsid w:val="003D1802"/>
    <w:rsid w:val="003D1E17"/>
    <w:rsid w:val="003D263A"/>
    <w:rsid w:val="003D2891"/>
    <w:rsid w:val="003D3674"/>
    <w:rsid w:val="003D3B96"/>
    <w:rsid w:val="003D53B9"/>
    <w:rsid w:val="003D76D8"/>
    <w:rsid w:val="003D7A51"/>
    <w:rsid w:val="003E03A4"/>
    <w:rsid w:val="003E0FF6"/>
    <w:rsid w:val="003E2743"/>
    <w:rsid w:val="003E405C"/>
    <w:rsid w:val="003E4F6B"/>
    <w:rsid w:val="003E54D7"/>
    <w:rsid w:val="003E55F5"/>
    <w:rsid w:val="003E5A61"/>
    <w:rsid w:val="003F035A"/>
    <w:rsid w:val="003F0FEE"/>
    <w:rsid w:val="003F15C7"/>
    <w:rsid w:val="003F162B"/>
    <w:rsid w:val="003F3336"/>
    <w:rsid w:val="003F3671"/>
    <w:rsid w:val="003F38DD"/>
    <w:rsid w:val="003F43B9"/>
    <w:rsid w:val="003F4F2E"/>
    <w:rsid w:val="003F4F34"/>
    <w:rsid w:val="003F4FF3"/>
    <w:rsid w:val="003F52A4"/>
    <w:rsid w:val="003F52C2"/>
    <w:rsid w:val="003F52D9"/>
    <w:rsid w:val="003F58D7"/>
    <w:rsid w:val="003F6009"/>
    <w:rsid w:val="003F68A1"/>
    <w:rsid w:val="004004AA"/>
    <w:rsid w:val="0040141C"/>
    <w:rsid w:val="00402FE7"/>
    <w:rsid w:val="004035B2"/>
    <w:rsid w:val="00404158"/>
    <w:rsid w:val="004047D1"/>
    <w:rsid w:val="0040487E"/>
    <w:rsid w:val="00404C97"/>
    <w:rsid w:val="00405439"/>
    <w:rsid w:val="00405F73"/>
    <w:rsid w:val="00407467"/>
    <w:rsid w:val="00407A39"/>
    <w:rsid w:val="00407F17"/>
    <w:rsid w:val="004104DD"/>
    <w:rsid w:val="004115EC"/>
    <w:rsid w:val="00411987"/>
    <w:rsid w:val="004119BC"/>
    <w:rsid w:val="00412DB6"/>
    <w:rsid w:val="0041355C"/>
    <w:rsid w:val="00413598"/>
    <w:rsid w:val="004137CC"/>
    <w:rsid w:val="00413946"/>
    <w:rsid w:val="00414559"/>
    <w:rsid w:val="004146C1"/>
    <w:rsid w:val="004160A7"/>
    <w:rsid w:val="00417C03"/>
    <w:rsid w:val="00420D03"/>
    <w:rsid w:val="00421456"/>
    <w:rsid w:val="00421878"/>
    <w:rsid w:val="004218A8"/>
    <w:rsid w:val="004223B4"/>
    <w:rsid w:val="0042265E"/>
    <w:rsid w:val="00422D30"/>
    <w:rsid w:val="00422F4D"/>
    <w:rsid w:val="00422F8B"/>
    <w:rsid w:val="0042355B"/>
    <w:rsid w:val="00423570"/>
    <w:rsid w:val="00423C5F"/>
    <w:rsid w:val="00423E36"/>
    <w:rsid w:val="00423F86"/>
    <w:rsid w:val="00424A82"/>
    <w:rsid w:val="00424B02"/>
    <w:rsid w:val="00424DFF"/>
    <w:rsid w:val="00425F30"/>
    <w:rsid w:val="004265C3"/>
    <w:rsid w:val="00426EC7"/>
    <w:rsid w:val="004276FF"/>
    <w:rsid w:val="00430219"/>
    <w:rsid w:val="004304FA"/>
    <w:rsid w:val="00430C5E"/>
    <w:rsid w:val="00430E9E"/>
    <w:rsid w:val="00431AA9"/>
    <w:rsid w:val="00431B84"/>
    <w:rsid w:val="00431E8B"/>
    <w:rsid w:val="00436611"/>
    <w:rsid w:val="004367A9"/>
    <w:rsid w:val="00436ACB"/>
    <w:rsid w:val="00441FD4"/>
    <w:rsid w:val="00443BA7"/>
    <w:rsid w:val="00444E81"/>
    <w:rsid w:val="00444F08"/>
    <w:rsid w:val="00444F1C"/>
    <w:rsid w:val="00445EA1"/>
    <w:rsid w:val="004500D2"/>
    <w:rsid w:val="00450563"/>
    <w:rsid w:val="00450D8A"/>
    <w:rsid w:val="00450E45"/>
    <w:rsid w:val="00450EDF"/>
    <w:rsid w:val="00451262"/>
    <w:rsid w:val="00451573"/>
    <w:rsid w:val="00451745"/>
    <w:rsid w:val="004521FB"/>
    <w:rsid w:val="00452686"/>
    <w:rsid w:val="0045291E"/>
    <w:rsid w:val="004531D1"/>
    <w:rsid w:val="00453210"/>
    <w:rsid w:val="00454106"/>
    <w:rsid w:val="00454B75"/>
    <w:rsid w:val="00455D7F"/>
    <w:rsid w:val="00456889"/>
    <w:rsid w:val="00456D01"/>
    <w:rsid w:val="00456D34"/>
    <w:rsid w:val="0045706A"/>
    <w:rsid w:val="00457141"/>
    <w:rsid w:val="0045773F"/>
    <w:rsid w:val="004602EA"/>
    <w:rsid w:val="00460814"/>
    <w:rsid w:val="0046237B"/>
    <w:rsid w:val="0046481A"/>
    <w:rsid w:val="00464EEA"/>
    <w:rsid w:val="00465817"/>
    <w:rsid w:val="00465CCB"/>
    <w:rsid w:val="0046750A"/>
    <w:rsid w:val="004677C9"/>
    <w:rsid w:val="00467F57"/>
    <w:rsid w:val="0047006C"/>
    <w:rsid w:val="0047019F"/>
    <w:rsid w:val="0047084D"/>
    <w:rsid w:val="004712DD"/>
    <w:rsid w:val="00471AF3"/>
    <w:rsid w:val="00471EF4"/>
    <w:rsid w:val="00472DEA"/>
    <w:rsid w:val="00473592"/>
    <w:rsid w:val="00473935"/>
    <w:rsid w:val="00473FE5"/>
    <w:rsid w:val="004747A2"/>
    <w:rsid w:val="00474E86"/>
    <w:rsid w:val="004750D0"/>
    <w:rsid w:val="0047606C"/>
    <w:rsid w:val="0047689B"/>
    <w:rsid w:val="00476A2B"/>
    <w:rsid w:val="0047724F"/>
    <w:rsid w:val="004804FD"/>
    <w:rsid w:val="00480618"/>
    <w:rsid w:val="004808F6"/>
    <w:rsid w:val="00480D3A"/>
    <w:rsid w:val="00481FA2"/>
    <w:rsid w:val="00482C17"/>
    <w:rsid w:val="00483443"/>
    <w:rsid w:val="004837D6"/>
    <w:rsid w:val="00485720"/>
    <w:rsid w:val="00485DAF"/>
    <w:rsid w:val="00485E27"/>
    <w:rsid w:val="0048741B"/>
    <w:rsid w:val="00490CA4"/>
    <w:rsid w:val="00491D34"/>
    <w:rsid w:val="00492CE9"/>
    <w:rsid w:val="00493CA4"/>
    <w:rsid w:val="00495352"/>
    <w:rsid w:val="00495B67"/>
    <w:rsid w:val="0049671C"/>
    <w:rsid w:val="004976A9"/>
    <w:rsid w:val="004A00C5"/>
    <w:rsid w:val="004A0659"/>
    <w:rsid w:val="004A0E1F"/>
    <w:rsid w:val="004A17FD"/>
    <w:rsid w:val="004A1E8E"/>
    <w:rsid w:val="004A212D"/>
    <w:rsid w:val="004A4899"/>
    <w:rsid w:val="004A4C64"/>
    <w:rsid w:val="004A507F"/>
    <w:rsid w:val="004A5175"/>
    <w:rsid w:val="004A5B6A"/>
    <w:rsid w:val="004A6995"/>
    <w:rsid w:val="004B04F2"/>
    <w:rsid w:val="004B0845"/>
    <w:rsid w:val="004B0D79"/>
    <w:rsid w:val="004B10B6"/>
    <w:rsid w:val="004B1412"/>
    <w:rsid w:val="004B23BC"/>
    <w:rsid w:val="004B297B"/>
    <w:rsid w:val="004B368A"/>
    <w:rsid w:val="004B3F63"/>
    <w:rsid w:val="004B40F5"/>
    <w:rsid w:val="004B4BE9"/>
    <w:rsid w:val="004B7CFA"/>
    <w:rsid w:val="004C0B8C"/>
    <w:rsid w:val="004C116D"/>
    <w:rsid w:val="004C2348"/>
    <w:rsid w:val="004C2681"/>
    <w:rsid w:val="004C32C0"/>
    <w:rsid w:val="004C32F5"/>
    <w:rsid w:val="004C3B52"/>
    <w:rsid w:val="004C459F"/>
    <w:rsid w:val="004C487B"/>
    <w:rsid w:val="004C4FDF"/>
    <w:rsid w:val="004C5292"/>
    <w:rsid w:val="004C6636"/>
    <w:rsid w:val="004C690A"/>
    <w:rsid w:val="004C6C22"/>
    <w:rsid w:val="004C7628"/>
    <w:rsid w:val="004C7A1E"/>
    <w:rsid w:val="004D06B0"/>
    <w:rsid w:val="004D07F8"/>
    <w:rsid w:val="004D101E"/>
    <w:rsid w:val="004D10A3"/>
    <w:rsid w:val="004D17B8"/>
    <w:rsid w:val="004D2017"/>
    <w:rsid w:val="004D28D6"/>
    <w:rsid w:val="004D28FA"/>
    <w:rsid w:val="004D3769"/>
    <w:rsid w:val="004D39FA"/>
    <w:rsid w:val="004D3BFB"/>
    <w:rsid w:val="004D7B0D"/>
    <w:rsid w:val="004D7F2E"/>
    <w:rsid w:val="004E0C89"/>
    <w:rsid w:val="004E2221"/>
    <w:rsid w:val="004E2247"/>
    <w:rsid w:val="004E3117"/>
    <w:rsid w:val="004E35C6"/>
    <w:rsid w:val="004E35C7"/>
    <w:rsid w:val="004E472E"/>
    <w:rsid w:val="004E4B17"/>
    <w:rsid w:val="004E5AC4"/>
    <w:rsid w:val="004E776E"/>
    <w:rsid w:val="004E78F8"/>
    <w:rsid w:val="004F02F0"/>
    <w:rsid w:val="004F0793"/>
    <w:rsid w:val="004F0A1C"/>
    <w:rsid w:val="004F24CE"/>
    <w:rsid w:val="004F29F2"/>
    <w:rsid w:val="004F35E7"/>
    <w:rsid w:val="004F38CD"/>
    <w:rsid w:val="004F393A"/>
    <w:rsid w:val="004F3C8C"/>
    <w:rsid w:val="004F4185"/>
    <w:rsid w:val="004F41D3"/>
    <w:rsid w:val="004F436D"/>
    <w:rsid w:val="004F47BD"/>
    <w:rsid w:val="004F583E"/>
    <w:rsid w:val="004F5A4B"/>
    <w:rsid w:val="004F734B"/>
    <w:rsid w:val="004F7516"/>
    <w:rsid w:val="00500029"/>
    <w:rsid w:val="005004A2"/>
    <w:rsid w:val="005008AB"/>
    <w:rsid w:val="00500EC0"/>
    <w:rsid w:val="005011CF"/>
    <w:rsid w:val="00501F8B"/>
    <w:rsid w:val="0050297D"/>
    <w:rsid w:val="00502C53"/>
    <w:rsid w:val="00502C93"/>
    <w:rsid w:val="00502E0D"/>
    <w:rsid w:val="00504959"/>
    <w:rsid w:val="00506199"/>
    <w:rsid w:val="005061CF"/>
    <w:rsid w:val="0050627C"/>
    <w:rsid w:val="00507031"/>
    <w:rsid w:val="005073F6"/>
    <w:rsid w:val="00507EE1"/>
    <w:rsid w:val="00507F2F"/>
    <w:rsid w:val="00511180"/>
    <w:rsid w:val="00511B01"/>
    <w:rsid w:val="00511C73"/>
    <w:rsid w:val="00511D03"/>
    <w:rsid w:val="00512EF1"/>
    <w:rsid w:val="0051334D"/>
    <w:rsid w:val="00513EBF"/>
    <w:rsid w:val="00514671"/>
    <w:rsid w:val="0051505E"/>
    <w:rsid w:val="00516342"/>
    <w:rsid w:val="005165D0"/>
    <w:rsid w:val="0052096E"/>
    <w:rsid w:val="005212C2"/>
    <w:rsid w:val="0052146C"/>
    <w:rsid w:val="005215DE"/>
    <w:rsid w:val="0052359C"/>
    <w:rsid w:val="00523878"/>
    <w:rsid w:val="00523AAE"/>
    <w:rsid w:val="00523DF8"/>
    <w:rsid w:val="005240D4"/>
    <w:rsid w:val="00524196"/>
    <w:rsid w:val="0052472B"/>
    <w:rsid w:val="00524ADC"/>
    <w:rsid w:val="00524FFF"/>
    <w:rsid w:val="005256A9"/>
    <w:rsid w:val="00526A94"/>
    <w:rsid w:val="00526E87"/>
    <w:rsid w:val="0052718A"/>
    <w:rsid w:val="005275E9"/>
    <w:rsid w:val="00527800"/>
    <w:rsid w:val="005307C8"/>
    <w:rsid w:val="00530F32"/>
    <w:rsid w:val="00531798"/>
    <w:rsid w:val="005319C9"/>
    <w:rsid w:val="00532A78"/>
    <w:rsid w:val="0053554D"/>
    <w:rsid w:val="00535944"/>
    <w:rsid w:val="00535B75"/>
    <w:rsid w:val="00537C99"/>
    <w:rsid w:val="00537CE2"/>
    <w:rsid w:val="00537D4F"/>
    <w:rsid w:val="005403F7"/>
    <w:rsid w:val="0054056A"/>
    <w:rsid w:val="00540877"/>
    <w:rsid w:val="00540FA9"/>
    <w:rsid w:val="00541690"/>
    <w:rsid w:val="005421A6"/>
    <w:rsid w:val="00542C28"/>
    <w:rsid w:val="00542C8A"/>
    <w:rsid w:val="00542F84"/>
    <w:rsid w:val="00543215"/>
    <w:rsid w:val="0054413E"/>
    <w:rsid w:val="00544E17"/>
    <w:rsid w:val="0054527A"/>
    <w:rsid w:val="00545824"/>
    <w:rsid w:val="0054681A"/>
    <w:rsid w:val="00546888"/>
    <w:rsid w:val="0054765F"/>
    <w:rsid w:val="005502B4"/>
    <w:rsid w:val="00550876"/>
    <w:rsid w:val="005509D2"/>
    <w:rsid w:val="00550B1A"/>
    <w:rsid w:val="00550F4E"/>
    <w:rsid w:val="00552127"/>
    <w:rsid w:val="0055264F"/>
    <w:rsid w:val="00552A58"/>
    <w:rsid w:val="00553471"/>
    <w:rsid w:val="00554471"/>
    <w:rsid w:val="00554572"/>
    <w:rsid w:val="005546B5"/>
    <w:rsid w:val="005552CD"/>
    <w:rsid w:val="0055558F"/>
    <w:rsid w:val="00556B33"/>
    <w:rsid w:val="00556C6E"/>
    <w:rsid w:val="0055782A"/>
    <w:rsid w:val="00557884"/>
    <w:rsid w:val="00557C71"/>
    <w:rsid w:val="0056020E"/>
    <w:rsid w:val="0056092A"/>
    <w:rsid w:val="00560C42"/>
    <w:rsid w:val="00561920"/>
    <w:rsid w:val="005633EF"/>
    <w:rsid w:val="0056404F"/>
    <w:rsid w:val="0056446E"/>
    <w:rsid w:val="00565122"/>
    <w:rsid w:val="005655C3"/>
    <w:rsid w:val="005659E7"/>
    <w:rsid w:val="00565F2C"/>
    <w:rsid w:val="005667DA"/>
    <w:rsid w:val="0056686B"/>
    <w:rsid w:val="00566D6E"/>
    <w:rsid w:val="00566F26"/>
    <w:rsid w:val="00566F30"/>
    <w:rsid w:val="00567C06"/>
    <w:rsid w:val="005706A4"/>
    <w:rsid w:val="00570B16"/>
    <w:rsid w:val="00571401"/>
    <w:rsid w:val="00571509"/>
    <w:rsid w:val="00572056"/>
    <w:rsid w:val="005726A6"/>
    <w:rsid w:val="0057501B"/>
    <w:rsid w:val="00575769"/>
    <w:rsid w:val="00576CFD"/>
    <w:rsid w:val="00576E9C"/>
    <w:rsid w:val="00580558"/>
    <w:rsid w:val="005806DC"/>
    <w:rsid w:val="005810BC"/>
    <w:rsid w:val="00581A6F"/>
    <w:rsid w:val="00581E5C"/>
    <w:rsid w:val="00581F8A"/>
    <w:rsid w:val="0058209D"/>
    <w:rsid w:val="005834CF"/>
    <w:rsid w:val="00583FF1"/>
    <w:rsid w:val="0058715C"/>
    <w:rsid w:val="005871F0"/>
    <w:rsid w:val="005877D0"/>
    <w:rsid w:val="00591BB0"/>
    <w:rsid w:val="005920CA"/>
    <w:rsid w:val="00592528"/>
    <w:rsid w:val="005925F5"/>
    <w:rsid w:val="005929B2"/>
    <w:rsid w:val="00592AE0"/>
    <w:rsid w:val="00592B3E"/>
    <w:rsid w:val="00592E23"/>
    <w:rsid w:val="005942D8"/>
    <w:rsid w:val="00594EFF"/>
    <w:rsid w:val="00595272"/>
    <w:rsid w:val="00595679"/>
    <w:rsid w:val="005958F3"/>
    <w:rsid w:val="005964E0"/>
    <w:rsid w:val="005975C0"/>
    <w:rsid w:val="00597905"/>
    <w:rsid w:val="005A04D8"/>
    <w:rsid w:val="005A14BE"/>
    <w:rsid w:val="005A2202"/>
    <w:rsid w:val="005A25F3"/>
    <w:rsid w:val="005A30A9"/>
    <w:rsid w:val="005A4652"/>
    <w:rsid w:val="005A48B4"/>
    <w:rsid w:val="005A53BB"/>
    <w:rsid w:val="005A5650"/>
    <w:rsid w:val="005A6556"/>
    <w:rsid w:val="005A6C70"/>
    <w:rsid w:val="005A72F4"/>
    <w:rsid w:val="005B02C4"/>
    <w:rsid w:val="005B0638"/>
    <w:rsid w:val="005B0EE8"/>
    <w:rsid w:val="005B1584"/>
    <w:rsid w:val="005B1ABD"/>
    <w:rsid w:val="005B1F3E"/>
    <w:rsid w:val="005B2D4A"/>
    <w:rsid w:val="005B3408"/>
    <w:rsid w:val="005B34C7"/>
    <w:rsid w:val="005B3C7B"/>
    <w:rsid w:val="005B7629"/>
    <w:rsid w:val="005B769D"/>
    <w:rsid w:val="005B7C76"/>
    <w:rsid w:val="005C01F6"/>
    <w:rsid w:val="005C0255"/>
    <w:rsid w:val="005C031E"/>
    <w:rsid w:val="005C1C19"/>
    <w:rsid w:val="005C2615"/>
    <w:rsid w:val="005C3312"/>
    <w:rsid w:val="005C393E"/>
    <w:rsid w:val="005C39BA"/>
    <w:rsid w:val="005C3DD2"/>
    <w:rsid w:val="005C3FA1"/>
    <w:rsid w:val="005C3FA9"/>
    <w:rsid w:val="005C4064"/>
    <w:rsid w:val="005C484D"/>
    <w:rsid w:val="005C649B"/>
    <w:rsid w:val="005C71F1"/>
    <w:rsid w:val="005D05C7"/>
    <w:rsid w:val="005D0B7A"/>
    <w:rsid w:val="005D0C8A"/>
    <w:rsid w:val="005D10C1"/>
    <w:rsid w:val="005D167A"/>
    <w:rsid w:val="005D196F"/>
    <w:rsid w:val="005D351D"/>
    <w:rsid w:val="005D4EB5"/>
    <w:rsid w:val="005D70D6"/>
    <w:rsid w:val="005D7182"/>
    <w:rsid w:val="005D71A8"/>
    <w:rsid w:val="005D71B7"/>
    <w:rsid w:val="005E0FCF"/>
    <w:rsid w:val="005E1387"/>
    <w:rsid w:val="005E1D61"/>
    <w:rsid w:val="005E34E1"/>
    <w:rsid w:val="005E40BA"/>
    <w:rsid w:val="005E4418"/>
    <w:rsid w:val="005E48CF"/>
    <w:rsid w:val="005E4A5C"/>
    <w:rsid w:val="005E4C8F"/>
    <w:rsid w:val="005E59C9"/>
    <w:rsid w:val="005E614E"/>
    <w:rsid w:val="005E68EF"/>
    <w:rsid w:val="005E77A5"/>
    <w:rsid w:val="005E7E14"/>
    <w:rsid w:val="005F0231"/>
    <w:rsid w:val="005F113F"/>
    <w:rsid w:val="005F15C2"/>
    <w:rsid w:val="005F248E"/>
    <w:rsid w:val="005F3566"/>
    <w:rsid w:val="005F35CD"/>
    <w:rsid w:val="005F3EF2"/>
    <w:rsid w:val="005F41A0"/>
    <w:rsid w:val="005F445C"/>
    <w:rsid w:val="005F462A"/>
    <w:rsid w:val="005F5E9C"/>
    <w:rsid w:val="005F66FD"/>
    <w:rsid w:val="005F6D47"/>
    <w:rsid w:val="005F7F57"/>
    <w:rsid w:val="006004EB"/>
    <w:rsid w:val="0060092B"/>
    <w:rsid w:val="006017AB"/>
    <w:rsid w:val="00601928"/>
    <w:rsid w:val="00602430"/>
    <w:rsid w:val="00602B82"/>
    <w:rsid w:val="006035BA"/>
    <w:rsid w:val="00603913"/>
    <w:rsid w:val="006047D7"/>
    <w:rsid w:val="0060631C"/>
    <w:rsid w:val="0060647F"/>
    <w:rsid w:val="00607C28"/>
    <w:rsid w:val="00610D53"/>
    <w:rsid w:val="00612FCC"/>
    <w:rsid w:val="00613C7B"/>
    <w:rsid w:val="00613E45"/>
    <w:rsid w:val="0061468B"/>
    <w:rsid w:val="00614782"/>
    <w:rsid w:val="0061482B"/>
    <w:rsid w:val="00615C89"/>
    <w:rsid w:val="00615FF4"/>
    <w:rsid w:val="00616429"/>
    <w:rsid w:val="00616737"/>
    <w:rsid w:val="00616EE5"/>
    <w:rsid w:val="006177ED"/>
    <w:rsid w:val="006179A5"/>
    <w:rsid w:val="00620428"/>
    <w:rsid w:val="00620ADA"/>
    <w:rsid w:val="00620F1A"/>
    <w:rsid w:val="00621541"/>
    <w:rsid w:val="00621D23"/>
    <w:rsid w:val="006229C4"/>
    <w:rsid w:val="00622A84"/>
    <w:rsid w:val="006230FE"/>
    <w:rsid w:val="00623622"/>
    <w:rsid w:val="006238BF"/>
    <w:rsid w:val="00624321"/>
    <w:rsid w:val="00624A3B"/>
    <w:rsid w:val="00624F63"/>
    <w:rsid w:val="0062509C"/>
    <w:rsid w:val="00625332"/>
    <w:rsid w:val="0062540D"/>
    <w:rsid w:val="00625B79"/>
    <w:rsid w:val="00626E6E"/>
    <w:rsid w:val="0062732D"/>
    <w:rsid w:val="00627977"/>
    <w:rsid w:val="00630B6D"/>
    <w:rsid w:val="00630C2E"/>
    <w:rsid w:val="006310AB"/>
    <w:rsid w:val="00631236"/>
    <w:rsid w:val="00631DAE"/>
    <w:rsid w:val="00633298"/>
    <w:rsid w:val="006333CB"/>
    <w:rsid w:val="00633718"/>
    <w:rsid w:val="006338C7"/>
    <w:rsid w:val="00634A98"/>
    <w:rsid w:val="006354FD"/>
    <w:rsid w:val="006355CB"/>
    <w:rsid w:val="00635D1B"/>
    <w:rsid w:val="00635DA5"/>
    <w:rsid w:val="00635E63"/>
    <w:rsid w:val="00635E6F"/>
    <w:rsid w:val="00635EDB"/>
    <w:rsid w:val="00636C1F"/>
    <w:rsid w:val="00637012"/>
    <w:rsid w:val="00640396"/>
    <w:rsid w:val="006406C1"/>
    <w:rsid w:val="0064094D"/>
    <w:rsid w:val="00640AAD"/>
    <w:rsid w:val="00641431"/>
    <w:rsid w:val="00641679"/>
    <w:rsid w:val="0064308E"/>
    <w:rsid w:val="00644625"/>
    <w:rsid w:val="00645B27"/>
    <w:rsid w:val="0064601F"/>
    <w:rsid w:val="00646356"/>
    <w:rsid w:val="0064791F"/>
    <w:rsid w:val="00647927"/>
    <w:rsid w:val="00647ED4"/>
    <w:rsid w:val="006509CC"/>
    <w:rsid w:val="00651E62"/>
    <w:rsid w:val="00652B76"/>
    <w:rsid w:val="00652E95"/>
    <w:rsid w:val="00653160"/>
    <w:rsid w:val="00653D63"/>
    <w:rsid w:val="00654483"/>
    <w:rsid w:val="0065509C"/>
    <w:rsid w:val="00655671"/>
    <w:rsid w:val="006556F2"/>
    <w:rsid w:val="00655BE6"/>
    <w:rsid w:val="00655D0D"/>
    <w:rsid w:val="0065679B"/>
    <w:rsid w:val="0065690A"/>
    <w:rsid w:val="00656CB9"/>
    <w:rsid w:val="00656D0B"/>
    <w:rsid w:val="00656E95"/>
    <w:rsid w:val="00657181"/>
    <w:rsid w:val="006603ED"/>
    <w:rsid w:val="00660682"/>
    <w:rsid w:val="00661015"/>
    <w:rsid w:val="00661CC2"/>
    <w:rsid w:val="00661EBB"/>
    <w:rsid w:val="0066234E"/>
    <w:rsid w:val="006628DE"/>
    <w:rsid w:val="00662946"/>
    <w:rsid w:val="00662E1B"/>
    <w:rsid w:val="00663DBF"/>
    <w:rsid w:val="00663F8F"/>
    <w:rsid w:val="00665494"/>
    <w:rsid w:val="00666156"/>
    <w:rsid w:val="00666966"/>
    <w:rsid w:val="00666E90"/>
    <w:rsid w:val="0066792D"/>
    <w:rsid w:val="00670118"/>
    <w:rsid w:val="006701CE"/>
    <w:rsid w:val="006707C9"/>
    <w:rsid w:val="00670C28"/>
    <w:rsid w:val="006729AD"/>
    <w:rsid w:val="00672A91"/>
    <w:rsid w:val="0067328B"/>
    <w:rsid w:val="00673FCE"/>
    <w:rsid w:val="006740D1"/>
    <w:rsid w:val="0067614E"/>
    <w:rsid w:val="006768BE"/>
    <w:rsid w:val="00677197"/>
    <w:rsid w:val="0067721E"/>
    <w:rsid w:val="00677766"/>
    <w:rsid w:val="00680C40"/>
    <w:rsid w:val="00680C6C"/>
    <w:rsid w:val="00680E87"/>
    <w:rsid w:val="00681039"/>
    <w:rsid w:val="00681D47"/>
    <w:rsid w:val="00682656"/>
    <w:rsid w:val="00683E17"/>
    <w:rsid w:val="00683E7B"/>
    <w:rsid w:val="006842FE"/>
    <w:rsid w:val="00684D2B"/>
    <w:rsid w:val="00685130"/>
    <w:rsid w:val="00685EFC"/>
    <w:rsid w:val="00686860"/>
    <w:rsid w:val="00686987"/>
    <w:rsid w:val="00686ADA"/>
    <w:rsid w:val="00686C56"/>
    <w:rsid w:val="00686CA5"/>
    <w:rsid w:val="00687720"/>
    <w:rsid w:val="00687D30"/>
    <w:rsid w:val="00687E4F"/>
    <w:rsid w:val="006911F9"/>
    <w:rsid w:val="00691405"/>
    <w:rsid w:val="00693BDA"/>
    <w:rsid w:val="00694ADA"/>
    <w:rsid w:val="00695C0F"/>
    <w:rsid w:val="00695F33"/>
    <w:rsid w:val="006970E0"/>
    <w:rsid w:val="00697D9A"/>
    <w:rsid w:val="006A0384"/>
    <w:rsid w:val="006A06EE"/>
    <w:rsid w:val="006A0B9A"/>
    <w:rsid w:val="006A135A"/>
    <w:rsid w:val="006A1408"/>
    <w:rsid w:val="006A1774"/>
    <w:rsid w:val="006A2048"/>
    <w:rsid w:val="006A4181"/>
    <w:rsid w:val="006A44A8"/>
    <w:rsid w:val="006A4612"/>
    <w:rsid w:val="006A4D4F"/>
    <w:rsid w:val="006A6EDF"/>
    <w:rsid w:val="006A7412"/>
    <w:rsid w:val="006A7612"/>
    <w:rsid w:val="006A78D9"/>
    <w:rsid w:val="006A7A3A"/>
    <w:rsid w:val="006A7FEF"/>
    <w:rsid w:val="006B008F"/>
    <w:rsid w:val="006B0E9D"/>
    <w:rsid w:val="006B1325"/>
    <w:rsid w:val="006B19E1"/>
    <w:rsid w:val="006B2288"/>
    <w:rsid w:val="006B25E2"/>
    <w:rsid w:val="006B2F65"/>
    <w:rsid w:val="006B3383"/>
    <w:rsid w:val="006B36AB"/>
    <w:rsid w:val="006B3E96"/>
    <w:rsid w:val="006B3FBD"/>
    <w:rsid w:val="006B56CA"/>
    <w:rsid w:val="006B630E"/>
    <w:rsid w:val="006B78C0"/>
    <w:rsid w:val="006B7DA0"/>
    <w:rsid w:val="006C118D"/>
    <w:rsid w:val="006C1CDC"/>
    <w:rsid w:val="006C2BF4"/>
    <w:rsid w:val="006C2E7A"/>
    <w:rsid w:val="006C3D86"/>
    <w:rsid w:val="006C4805"/>
    <w:rsid w:val="006C4E96"/>
    <w:rsid w:val="006C6355"/>
    <w:rsid w:val="006C6914"/>
    <w:rsid w:val="006C6E8D"/>
    <w:rsid w:val="006C7673"/>
    <w:rsid w:val="006D016F"/>
    <w:rsid w:val="006D09EB"/>
    <w:rsid w:val="006D0CC6"/>
    <w:rsid w:val="006D0ECF"/>
    <w:rsid w:val="006D13B0"/>
    <w:rsid w:val="006D18DE"/>
    <w:rsid w:val="006D1D14"/>
    <w:rsid w:val="006D209F"/>
    <w:rsid w:val="006D2459"/>
    <w:rsid w:val="006D2495"/>
    <w:rsid w:val="006D284A"/>
    <w:rsid w:val="006D30B1"/>
    <w:rsid w:val="006D365A"/>
    <w:rsid w:val="006D387D"/>
    <w:rsid w:val="006D4CC0"/>
    <w:rsid w:val="006D54BC"/>
    <w:rsid w:val="006D595B"/>
    <w:rsid w:val="006D63B8"/>
    <w:rsid w:val="006D67E5"/>
    <w:rsid w:val="006D6B52"/>
    <w:rsid w:val="006D7A96"/>
    <w:rsid w:val="006D7D26"/>
    <w:rsid w:val="006D7D7A"/>
    <w:rsid w:val="006D7FF8"/>
    <w:rsid w:val="006E0A8A"/>
    <w:rsid w:val="006E1336"/>
    <w:rsid w:val="006E1699"/>
    <w:rsid w:val="006E1E70"/>
    <w:rsid w:val="006E25D5"/>
    <w:rsid w:val="006E32ED"/>
    <w:rsid w:val="006E38BC"/>
    <w:rsid w:val="006E3E22"/>
    <w:rsid w:val="006E42E8"/>
    <w:rsid w:val="006E4953"/>
    <w:rsid w:val="006E4F90"/>
    <w:rsid w:val="006E52A8"/>
    <w:rsid w:val="006E5E33"/>
    <w:rsid w:val="006E5EB4"/>
    <w:rsid w:val="006E61B1"/>
    <w:rsid w:val="006E6BD1"/>
    <w:rsid w:val="006E6F42"/>
    <w:rsid w:val="006E7B8A"/>
    <w:rsid w:val="006E7D90"/>
    <w:rsid w:val="006F025B"/>
    <w:rsid w:val="006F04D4"/>
    <w:rsid w:val="006F06B3"/>
    <w:rsid w:val="006F0EB2"/>
    <w:rsid w:val="006F1406"/>
    <w:rsid w:val="006F150A"/>
    <w:rsid w:val="006F154C"/>
    <w:rsid w:val="006F1EA1"/>
    <w:rsid w:val="006F2891"/>
    <w:rsid w:val="006F3084"/>
    <w:rsid w:val="006F3410"/>
    <w:rsid w:val="006F4197"/>
    <w:rsid w:val="006F5671"/>
    <w:rsid w:val="006F6A5E"/>
    <w:rsid w:val="006F6C6E"/>
    <w:rsid w:val="006F764E"/>
    <w:rsid w:val="006F7A14"/>
    <w:rsid w:val="007013D5"/>
    <w:rsid w:val="0070174E"/>
    <w:rsid w:val="0070214D"/>
    <w:rsid w:val="00702509"/>
    <w:rsid w:val="007025C5"/>
    <w:rsid w:val="00702A12"/>
    <w:rsid w:val="007044D5"/>
    <w:rsid w:val="007049C5"/>
    <w:rsid w:val="007064EB"/>
    <w:rsid w:val="00706A19"/>
    <w:rsid w:val="00707106"/>
    <w:rsid w:val="0071246D"/>
    <w:rsid w:val="00712BBF"/>
    <w:rsid w:val="007130F9"/>
    <w:rsid w:val="0071474C"/>
    <w:rsid w:val="00714CF2"/>
    <w:rsid w:val="00714E66"/>
    <w:rsid w:val="00714FB8"/>
    <w:rsid w:val="007154CF"/>
    <w:rsid w:val="0071709C"/>
    <w:rsid w:val="00717A01"/>
    <w:rsid w:val="00717C99"/>
    <w:rsid w:val="00720096"/>
    <w:rsid w:val="0072141F"/>
    <w:rsid w:val="00721602"/>
    <w:rsid w:val="00721C87"/>
    <w:rsid w:val="00721C89"/>
    <w:rsid w:val="00721F19"/>
    <w:rsid w:val="00722140"/>
    <w:rsid w:val="00722789"/>
    <w:rsid w:val="007232F7"/>
    <w:rsid w:val="00723A16"/>
    <w:rsid w:val="00723B68"/>
    <w:rsid w:val="00723E45"/>
    <w:rsid w:val="0072596F"/>
    <w:rsid w:val="00725EF9"/>
    <w:rsid w:val="00727506"/>
    <w:rsid w:val="007277B8"/>
    <w:rsid w:val="0073043F"/>
    <w:rsid w:val="00730650"/>
    <w:rsid w:val="007314B7"/>
    <w:rsid w:val="00732F81"/>
    <w:rsid w:val="00732FA2"/>
    <w:rsid w:val="00733EF2"/>
    <w:rsid w:val="00734A30"/>
    <w:rsid w:val="00735510"/>
    <w:rsid w:val="00736182"/>
    <w:rsid w:val="007362B2"/>
    <w:rsid w:val="007366B4"/>
    <w:rsid w:val="00736A8A"/>
    <w:rsid w:val="00736FF9"/>
    <w:rsid w:val="007377DC"/>
    <w:rsid w:val="00740808"/>
    <w:rsid w:val="00740A12"/>
    <w:rsid w:val="007419C1"/>
    <w:rsid w:val="00741C28"/>
    <w:rsid w:val="0074238A"/>
    <w:rsid w:val="007423C6"/>
    <w:rsid w:val="0074251B"/>
    <w:rsid w:val="00742DB5"/>
    <w:rsid w:val="00743801"/>
    <w:rsid w:val="00743BE5"/>
    <w:rsid w:val="007448DB"/>
    <w:rsid w:val="00744B28"/>
    <w:rsid w:val="00745AC4"/>
    <w:rsid w:val="00745AE7"/>
    <w:rsid w:val="0074738A"/>
    <w:rsid w:val="0075094F"/>
    <w:rsid w:val="00751308"/>
    <w:rsid w:val="00752D6C"/>
    <w:rsid w:val="00753971"/>
    <w:rsid w:val="00754563"/>
    <w:rsid w:val="0075539E"/>
    <w:rsid w:val="00755B91"/>
    <w:rsid w:val="00755ED3"/>
    <w:rsid w:val="00756AC3"/>
    <w:rsid w:val="00756C0E"/>
    <w:rsid w:val="00756F23"/>
    <w:rsid w:val="00757B91"/>
    <w:rsid w:val="007613BB"/>
    <w:rsid w:val="0076153D"/>
    <w:rsid w:val="00762133"/>
    <w:rsid w:val="00762BFF"/>
    <w:rsid w:val="00763F7E"/>
    <w:rsid w:val="007646F8"/>
    <w:rsid w:val="007652A4"/>
    <w:rsid w:val="00766BBA"/>
    <w:rsid w:val="00766F53"/>
    <w:rsid w:val="00767673"/>
    <w:rsid w:val="00767BD4"/>
    <w:rsid w:val="00767CCC"/>
    <w:rsid w:val="007706A5"/>
    <w:rsid w:val="00770AC1"/>
    <w:rsid w:val="00770DB5"/>
    <w:rsid w:val="00770EDB"/>
    <w:rsid w:val="0077127A"/>
    <w:rsid w:val="00773015"/>
    <w:rsid w:val="00773189"/>
    <w:rsid w:val="00773ABB"/>
    <w:rsid w:val="00774092"/>
    <w:rsid w:val="00774B86"/>
    <w:rsid w:val="00775015"/>
    <w:rsid w:val="007754D5"/>
    <w:rsid w:val="00776ECC"/>
    <w:rsid w:val="007773DC"/>
    <w:rsid w:val="007801C4"/>
    <w:rsid w:val="007809C7"/>
    <w:rsid w:val="00780E78"/>
    <w:rsid w:val="007813FC"/>
    <w:rsid w:val="0078374B"/>
    <w:rsid w:val="00784154"/>
    <w:rsid w:val="00784581"/>
    <w:rsid w:val="00784928"/>
    <w:rsid w:val="00786F4E"/>
    <w:rsid w:val="007873F8"/>
    <w:rsid w:val="00790B0C"/>
    <w:rsid w:val="00790B58"/>
    <w:rsid w:val="0079129A"/>
    <w:rsid w:val="00791764"/>
    <w:rsid w:val="00791E56"/>
    <w:rsid w:val="007928E4"/>
    <w:rsid w:val="00792AA7"/>
    <w:rsid w:val="0079429A"/>
    <w:rsid w:val="00794B82"/>
    <w:rsid w:val="00794D25"/>
    <w:rsid w:val="00794D4B"/>
    <w:rsid w:val="00794DF0"/>
    <w:rsid w:val="00795573"/>
    <w:rsid w:val="00795B00"/>
    <w:rsid w:val="00797717"/>
    <w:rsid w:val="00797F17"/>
    <w:rsid w:val="007A0059"/>
    <w:rsid w:val="007A0A58"/>
    <w:rsid w:val="007A0C3F"/>
    <w:rsid w:val="007A2166"/>
    <w:rsid w:val="007A25A6"/>
    <w:rsid w:val="007A3B56"/>
    <w:rsid w:val="007A3C6E"/>
    <w:rsid w:val="007A3E53"/>
    <w:rsid w:val="007A3F45"/>
    <w:rsid w:val="007A52EC"/>
    <w:rsid w:val="007B091A"/>
    <w:rsid w:val="007B210B"/>
    <w:rsid w:val="007B22F7"/>
    <w:rsid w:val="007B299E"/>
    <w:rsid w:val="007B38B2"/>
    <w:rsid w:val="007B3CAD"/>
    <w:rsid w:val="007B40A8"/>
    <w:rsid w:val="007B4AA4"/>
    <w:rsid w:val="007B651C"/>
    <w:rsid w:val="007B79C4"/>
    <w:rsid w:val="007B7D5C"/>
    <w:rsid w:val="007C0043"/>
    <w:rsid w:val="007C01BE"/>
    <w:rsid w:val="007C0946"/>
    <w:rsid w:val="007C1698"/>
    <w:rsid w:val="007C1932"/>
    <w:rsid w:val="007C1ADD"/>
    <w:rsid w:val="007C1CE0"/>
    <w:rsid w:val="007C1FC4"/>
    <w:rsid w:val="007C3510"/>
    <w:rsid w:val="007C432D"/>
    <w:rsid w:val="007C441A"/>
    <w:rsid w:val="007C4FF4"/>
    <w:rsid w:val="007C709E"/>
    <w:rsid w:val="007C7D69"/>
    <w:rsid w:val="007D0367"/>
    <w:rsid w:val="007D04EB"/>
    <w:rsid w:val="007D071B"/>
    <w:rsid w:val="007D0EF3"/>
    <w:rsid w:val="007D0F35"/>
    <w:rsid w:val="007D0F7D"/>
    <w:rsid w:val="007D1386"/>
    <w:rsid w:val="007D151B"/>
    <w:rsid w:val="007D1E12"/>
    <w:rsid w:val="007D24A1"/>
    <w:rsid w:val="007D259E"/>
    <w:rsid w:val="007D273D"/>
    <w:rsid w:val="007D332E"/>
    <w:rsid w:val="007D568E"/>
    <w:rsid w:val="007D5E13"/>
    <w:rsid w:val="007D7039"/>
    <w:rsid w:val="007E0767"/>
    <w:rsid w:val="007E0E31"/>
    <w:rsid w:val="007E0FA9"/>
    <w:rsid w:val="007E1A5C"/>
    <w:rsid w:val="007E25A9"/>
    <w:rsid w:val="007E449C"/>
    <w:rsid w:val="007E48BF"/>
    <w:rsid w:val="007E4C46"/>
    <w:rsid w:val="007E6762"/>
    <w:rsid w:val="007E737B"/>
    <w:rsid w:val="007E7A9A"/>
    <w:rsid w:val="007F0095"/>
    <w:rsid w:val="007F05CE"/>
    <w:rsid w:val="007F0CC8"/>
    <w:rsid w:val="007F2DDB"/>
    <w:rsid w:val="007F42CF"/>
    <w:rsid w:val="007F4E94"/>
    <w:rsid w:val="007F55F7"/>
    <w:rsid w:val="007F56D2"/>
    <w:rsid w:val="007F68E3"/>
    <w:rsid w:val="007F6A6E"/>
    <w:rsid w:val="007F6C71"/>
    <w:rsid w:val="007F7481"/>
    <w:rsid w:val="007F7B31"/>
    <w:rsid w:val="007F7FC9"/>
    <w:rsid w:val="00801A20"/>
    <w:rsid w:val="008020A7"/>
    <w:rsid w:val="0080249A"/>
    <w:rsid w:val="00802E59"/>
    <w:rsid w:val="00803074"/>
    <w:rsid w:val="008033DD"/>
    <w:rsid w:val="008033F9"/>
    <w:rsid w:val="008049C5"/>
    <w:rsid w:val="00804A23"/>
    <w:rsid w:val="00804C86"/>
    <w:rsid w:val="00804F9E"/>
    <w:rsid w:val="00804FCC"/>
    <w:rsid w:val="008055F8"/>
    <w:rsid w:val="00805CD9"/>
    <w:rsid w:val="008062BA"/>
    <w:rsid w:val="00806ECC"/>
    <w:rsid w:val="00807630"/>
    <w:rsid w:val="00807A48"/>
    <w:rsid w:val="00807E63"/>
    <w:rsid w:val="008101C0"/>
    <w:rsid w:val="00812D9A"/>
    <w:rsid w:val="008133AC"/>
    <w:rsid w:val="00813E44"/>
    <w:rsid w:val="008141CD"/>
    <w:rsid w:val="00814A4D"/>
    <w:rsid w:val="00815477"/>
    <w:rsid w:val="00815BC6"/>
    <w:rsid w:val="00815DC6"/>
    <w:rsid w:val="008161F6"/>
    <w:rsid w:val="00817FEE"/>
    <w:rsid w:val="00820419"/>
    <w:rsid w:val="008204D9"/>
    <w:rsid w:val="008205F9"/>
    <w:rsid w:val="00820C0E"/>
    <w:rsid w:val="00820C28"/>
    <w:rsid w:val="00821419"/>
    <w:rsid w:val="00821CD9"/>
    <w:rsid w:val="00822383"/>
    <w:rsid w:val="00822670"/>
    <w:rsid w:val="00822D55"/>
    <w:rsid w:val="00823688"/>
    <w:rsid w:val="008242DE"/>
    <w:rsid w:val="0082530C"/>
    <w:rsid w:val="008253DE"/>
    <w:rsid w:val="008254D4"/>
    <w:rsid w:val="00825C83"/>
    <w:rsid w:val="00826717"/>
    <w:rsid w:val="00826E3D"/>
    <w:rsid w:val="008277A6"/>
    <w:rsid w:val="00830FD3"/>
    <w:rsid w:val="008317DF"/>
    <w:rsid w:val="0083238D"/>
    <w:rsid w:val="008330D3"/>
    <w:rsid w:val="0083399F"/>
    <w:rsid w:val="00834965"/>
    <w:rsid w:val="0083653D"/>
    <w:rsid w:val="00836D9D"/>
    <w:rsid w:val="008377E0"/>
    <w:rsid w:val="00837C19"/>
    <w:rsid w:val="008400F0"/>
    <w:rsid w:val="008403F6"/>
    <w:rsid w:val="00841AFD"/>
    <w:rsid w:val="0084225E"/>
    <w:rsid w:val="0084300A"/>
    <w:rsid w:val="00843665"/>
    <w:rsid w:val="008441B5"/>
    <w:rsid w:val="00844765"/>
    <w:rsid w:val="00845F7C"/>
    <w:rsid w:val="00846E96"/>
    <w:rsid w:val="00846EBD"/>
    <w:rsid w:val="00847812"/>
    <w:rsid w:val="00847C85"/>
    <w:rsid w:val="0085002F"/>
    <w:rsid w:val="00850031"/>
    <w:rsid w:val="00850166"/>
    <w:rsid w:val="00850430"/>
    <w:rsid w:val="00850518"/>
    <w:rsid w:val="00850D98"/>
    <w:rsid w:val="008512C2"/>
    <w:rsid w:val="0085154D"/>
    <w:rsid w:val="008520C3"/>
    <w:rsid w:val="00852432"/>
    <w:rsid w:val="00852947"/>
    <w:rsid w:val="00853756"/>
    <w:rsid w:val="00853F29"/>
    <w:rsid w:val="008542B9"/>
    <w:rsid w:val="0085513A"/>
    <w:rsid w:val="00855647"/>
    <w:rsid w:val="0085608A"/>
    <w:rsid w:val="00857A54"/>
    <w:rsid w:val="00857DD7"/>
    <w:rsid w:val="008601DE"/>
    <w:rsid w:val="00860728"/>
    <w:rsid w:val="0086212B"/>
    <w:rsid w:val="00862443"/>
    <w:rsid w:val="00862C9D"/>
    <w:rsid w:val="00863192"/>
    <w:rsid w:val="0086375B"/>
    <w:rsid w:val="00863845"/>
    <w:rsid w:val="00863983"/>
    <w:rsid w:val="008639D9"/>
    <w:rsid w:val="00864028"/>
    <w:rsid w:val="008640CE"/>
    <w:rsid w:val="008641CB"/>
    <w:rsid w:val="008652AA"/>
    <w:rsid w:val="008655C1"/>
    <w:rsid w:val="0086740E"/>
    <w:rsid w:val="00870361"/>
    <w:rsid w:val="00871F2E"/>
    <w:rsid w:val="008721E5"/>
    <w:rsid w:val="0087220C"/>
    <w:rsid w:val="0087295A"/>
    <w:rsid w:val="00872AF1"/>
    <w:rsid w:val="00872B74"/>
    <w:rsid w:val="00872F2E"/>
    <w:rsid w:val="00873105"/>
    <w:rsid w:val="0087366A"/>
    <w:rsid w:val="00873FE9"/>
    <w:rsid w:val="00874527"/>
    <w:rsid w:val="0087524D"/>
    <w:rsid w:val="00875E5D"/>
    <w:rsid w:val="008760F7"/>
    <w:rsid w:val="0087658A"/>
    <w:rsid w:val="00877308"/>
    <w:rsid w:val="00877489"/>
    <w:rsid w:val="00880D7C"/>
    <w:rsid w:val="00881306"/>
    <w:rsid w:val="0088155F"/>
    <w:rsid w:val="00882433"/>
    <w:rsid w:val="00882F22"/>
    <w:rsid w:val="008834E8"/>
    <w:rsid w:val="00883CA0"/>
    <w:rsid w:val="00885B2E"/>
    <w:rsid w:val="00886C60"/>
    <w:rsid w:val="008870D9"/>
    <w:rsid w:val="0088783F"/>
    <w:rsid w:val="008900CF"/>
    <w:rsid w:val="0089079E"/>
    <w:rsid w:val="00892ABF"/>
    <w:rsid w:val="00892BC6"/>
    <w:rsid w:val="0089357C"/>
    <w:rsid w:val="00893DF0"/>
    <w:rsid w:val="0089528E"/>
    <w:rsid w:val="00895854"/>
    <w:rsid w:val="00895893"/>
    <w:rsid w:val="008966CA"/>
    <w:rsid w:val="00896CC3"/>
    <w:rsid w:val="008970DC"/>
    <w:rsid w:val="00897250"/>
    <w:rsid w:val="008973A3"/>
    <w:rsid w:val="00897CE6"/>
    <w:rsid w:val="008A0BFA"/>
    <w:rsid w:val="008A17A9"/>
    <w:rsid w:val="008A2052"/>
    <w:rsid w:val="008A27AF"/>
    <w:rsid w:val="008A2D52"/>
    <w:rsid w:val="008A341F"/>
    <w:rsid w:val="008A352B"/>
    <w:rsid w:val="008A36AE"/>
    <w:rsid w:val="008A3D78"/>
    <w:rsid w:val="008A3FF1"/>
    <w:rsid w:val="008A4875"/>
    <w:rsid w:val="008A5178"/>
    <w:rsid w:val="008A53F1"/>
    <w:rsid w:val="008A5E35"/>
    <w:rsid w:val="008A60C8"/>
    <w:rsid w:val="008A6144"/>
    <w:rsid w:val="008A62F6"/>
    <w:rsid w:val="008A7052"/>
    <w:rsid w:val="008A759E"/>
    <w:rsid w:val="008A7754"/>
    <w:rsid w:val="008A7850"/>
    <w:rsid w:val="008B04C7"/>
    <w:rsid w:val="008B0CE7"/>
    <w:rsid w:val="008B0EB8"/>
    <w:rsid w:val="008B2835"/>
    <w:rsid w:val="008B3426"/>
    <w:rsid w:val="008B3DC7"/>
    <w:rsid w:val="008B3F50"/>
    <w:rsid w:val="008B4517"/>
    <w:rsid w:val="008B458E"/>
    <w:rsid w:val="008B5164"/>
    <w:rsid w:val="008B5F66"/>
    <w:rsid w:val="008B6627"/>
    <w:rsid w:val="008B6645"/>
    <w:rsid w:val="008B6F42"/>
    <w:rsid w:val="008B7578"/>
    <w:rsid w:val="008B77F6"/>
    <w:rsid w:val="008B7DF5"/>
    <w:rsid w:val="008B7FB0"/>
    <w:rsid w:val="008C005D"/>
    <w:rsid w:val="008C0177"/>
    <w:rsid w:val="008C0ECA"/>
    <w:rsid w:val="008C105E"/>
    <w:rsid w:val="008C13CC"/>
    <w:rsid w:val="008C17B1"/>
    <w:rsid w:val="008C1D47"/>
    <w:rsid w:val="008C1E3B"/>
    <w:rsid w:val="008C23BE"/>
    <w:rsid w:val="008C23FC"/>
    <w:rsid w:val="008C3695"/>
    <w:rsid w:val="008C3BD2"/>
    <w:rsid w:val="008C3BD5"/>
    <w:rsid w:val="008C3DD3"/>
    <w:rsid w:val="008C41FA"/>
    <w:rsid w:val="008C5E04"/>
    <w:rsid w:val="008C6364"/>
    <w:rsid w:val="008D1227"/>
    <w:rsid w:val="008D38D6"/>
    <w:rsid w:val="008D3FE1"/>
    <w:rsid w:val="008D4382"/>
    <w:rsid w:val="008D45FC"/>
    <w:rsid w:val="008D4D8E"/>
    <w:rsid w:val="008D51F3"/>
    <w:rsid w:val="008D5221"/>
    <w:rsid w:val="008D5491"/>
    <w:rsid w:val="008D54D4"/>
    <w:rsid w:val="008D584A"/>
    <w:rsid w:val="008D6201"/>
    <w:rsid w:val="008D66BB"/>
    <w:rsid w:val="008D6AD6"/>
    <w:rsid w:val="008D765C"/>
    <w:rsid w:val="008E01DF"/>
    <w:rsid w:val="008E19B2"/>
    <w:rsid w:val="008E22D3"/>
    <w:rsid w:val="008E2CA5"/>
    <w:rsid w:val="008E3158"/>
    <w:rsid w:val="008E50F6"/>
    <w:rsid w:val="008E5546"/>
    <w:rsid w:val="008E5A4C"/>
    <w:rsid w:val="008E651C"/>
    <w:rsid w:val="008E65B9"/>
    <w:rsid w:val="008E6D24"/>
    <w:rsid w:val="008E6F28"/>
    <w:rsid w:val="008E76BE"/>
    <w:rsid w:val="008E7ED6"/>
    <w:rsid w:val="008F2245"/>
    <w:rsid w:val="008F4130"/>
    <w:rsid w:val="008F462A"/>
    <w:rsid w:val="008F465F"/>
    <w:rsid w:val="008F483D"/>
    <w:rsid w:val="008F48B0"/>
    <w:rsid w:val="008F5B07"/>
    <w:rsid w:val="008F5D13"/>
    <w:rsid w:val="008F5E1A"/>
    <w:rsid w:val="008F6460"/>
    <w:rsid w:val="008F75B4"/>
    <w:rsid w:val="009015DC"/>
    <w:rsid w:val="009015F4"/>
    <w:rsid w:val="00901E19"/>
    <w:rsid w:val="00901FE0"/>
    <w:rsid w:val="00902B99"/>
    <w:rsid w:val="009030D2"/>
    <w:rsid w:val="009037BA"/>
    <w:rsid w:val="00903C35"/>
    <w:rsid w:val="00904936"/>
    <w:rsid w:val="009069A2"/>
    <w:rsid w:val="009069AD"/>
    <w:rsid w:val="00906BD4"/>
    <w:rsid w:val="00907531"/>
    <w:rsid w:val="00907A28"/>
    <w:rsid w:val="00907F7F"/>
    <w:rsid w:val="00910368"/>
    <w:rsid w:val="00910D7D"/>
    <w:rsid w:val="009114CC"/>
    <w:rsid w:val="00911E23"/>
    <w:rsid w:val="00912717"/>
    <w:rsid w:val="00912887"/>
    <w:rsid w:val="0091297D"/>
    <w:rsid w:val="009129E1"/>
    <w:rsid w:val="00913765"/>
    <w:rsid w:val="00914133"/>
    <w:rsid w:val="00914559"/>
    <w:rsid w:val="00914EFA"/>
    <w:rsid w:val="009152B2"/>
    <w:rsid w:val="00916227"/>
    <w:rsid w:val="00916A8B"/>
    <w:rsid w:val="0092062B"/>
    <w:rsid w:val="00921785"/>
    <w:rsid w:val="009230D0"/>
    <w:rsid w:val="00924269"/>
    <w:rsid w:val="0092445C"/>
    <w:rsid w:val="00924BF9"/>
    <w:rsid w:val="00924CD2"/>
    <w:rsid w:val="00925228"/>
    <w:rsid w:val="00927201"/>
    <w:rsid w:val="00927CA4"/>
    <w:rsid w:val="00930BA7"/>
    <w:rsid w:val="009312DF"/>
    <w:rsid w:val="00931820"/>
    <w:rsid w:val="00931BD9"/>
    <w:rsid w:val="00931CD0"/>
    <w:rsid w:val="00932691"/>
    <w:rsid w:val="009327C6"/>
    <w:rsid w:val="00932DE6"/>
    <w:rsid w:val="00933C27"/>
    <w:rsid w:val="009341FF"/>
    <w:rsid w:val="009345B6"/>
    <w:rsid w:val="00934E05"/>
    <w:rsid w:val="00936144"/>
    <w:rsid w:val="0093742A"/>
    <w:rsid w:val="00937486"/>
    <w:rsid w:val="00941C7A"/>
    <w:rsid w:val="00942118"/>
    <w:rsid w:val="009430E3"/>
    <w:rsid w:val="0094456B"/>
    <w:rsid w:val="00944D5B"/>
    <w:rsid w:val="00946E3B"/>
    <w:rsid w:val="00947F24"/>
    <w:rsid w:val="00950F61"/>
    <w:rsid w:val="009520DE"/>
    <w:rsid w:val="0095586E"/>
    <w:rsid w:val="0095597A"/>
    <w:rsid w:val="00956183"/>
    <w:rsid w:val="00956A64"/>
    <w:rsid w:val="00957EB0"/>
    <w:rsid w:val="00961473"/>
    <w:rsid w:val="00962758"/>
    <w:rsid w:val="00962C6E"/>
    <w:rsid w:val="00963177"/>
    <w:rsid w:val="00963AE9"/>
    <w:rsid w:val="00963C30"/>
    <w:rsid w:val="00965124"/>
    <w:rsid w:val="00965302"/>
    <w:rsid w:val="00965BB7"/>
    <w:rsid w:val="009660FE"/>
    <w:rsid w:val="009664D8"/>
    <w:rsid w:val="00966555"/>
    <w:rsid w:val="00967926"/>
    <w:rsid w:val="00967F91"/>
    <w:rsid w:val="009701B3"/>
    <w:rsid w:val="00970EDA"/>
    <w:rsid w:val="00971142"/>
    <w:rsid w:val="00971670"/>
    <w:rsid w:val="00971AAA"/>
    <w:rsid w:val="0097291D"/>
    <w:rsid w:val="00973C90"/>
    <w:rsid w:val="009744C8"/>
    <w:rsid w:val="00975B2C"/>
    <w:rsid w:val="00977FFB"/>
    <w:rsid w:val="00982DFD"/>
    <w:rsid w:val="00983279"/>
    <w:rsid w:val="0098333C"/>
    <w:rsid w:val="009839E5"/>
    <w:rsid w:val="009853C2"/>
    <w:rsid w:val="0098572A"/>
    <w:rsid w:val="0098587F"/>
    <w:rsid w:val="00985B9B"/>
    <w:rsid w:val="00986322"/>
    <w:rsid w:val="009867E0"/>
    <w:rsid w:val="0098697B"/>
    <w:rsid w:val="00986B0D"/>
    <w:rsid w:val="00987182"/>
    <w:rsid w:val="009875E3"/>
    <w:rsid w:val="0099040C"/>
    <w:rsid w:val="0099075D"/>
    <w:rsid w:val="00990A90"/>
    <w:rsid w:val="00990BD2"/>
    <w:rsid w:val="00991098"/>
    <w:rsid w:val="009913D9"/>
    <w:rsid w:val="00991ED7"/>
    <w:rsid w:val="0099260A"/>
    <w:rsid w:val="00992CE4"/>
    <w:rsid w:val="00992FD8"/>
    <w:rsid w:val="00993A47"/>
    <w:rsid w:val="00995807"/>
    <w:rsid w:val="00995A34"/>
    <w:rsid w:val="009967DB"/>
    <w:rsid w:val="00997461"/>
    <w:rsid w:val="00997A3E"/>
    <w:rsid w:val="009A13A1"/>
    <w:rsid w:val="009A199D"/>
    <w:rsid w:val="009A1A79"/>
    <w:rsid w:val="009A1D6B"/>
    <w:rsid w:val="009A1EAA"/>
    <w:rsid w:val="009A21A3"/>
    <w:rsid w:val="009A37AB"/>
    <w:rsid w:val="009A37D7"/>
    <w:rsid w:val="009A3954"/>
    <w:rsid w:val="009A4501"/>
    <w:rsid w:val="009A5B1F"/>
    <w:rsid w:val="009A5EDC"/>
    <w:rsid w:val="009A6ED9"/>
    <w:rsid w:val="009B0A1D"/>
    <w:rsid w:val="009B38A0"/>
    <w:rsid w:val="009B454E"/>
    <w:rsid w:val="009B498F"/>
    <w:rsid w:val="009B49E7"/>
    <w:rsid w:val="009B512E"/>
    <w:rsid w:val="009B6D3F"/>
    <w:rsid w:val="009B79C8"/>
    <w:rsid w:val="009B79E5"/>
    <w:rsid w:val="009B7DEB"/>
    <w:rsid w:val="009B7FD3"/>
    <w:rsid w:val="009C0271"/>
    <w:rsid w:val="009C0387"/>
    <w:rsid w:val="009C048E"/>
    <w:rsid w:val="009C0B1E"/>
    <w:rsid w:val="009C21FC"/>
    <w:rsid w:val="009C2EB7"/>
    <w:rsid w:val="009C36E4"/>
    <w:rsid w:val="009C3CDA"/>
    <w:rsid w:val="009C4176"/>
    <w:rsid w:val="009C6B64"/>
    <w:rsid w:val="009C6D55"/>
    <w:rsid w:val="009C6F7A"/>
    <w:rsid w:val="009D02EC"/>
    <w:rsid w:val="009D034F"/>
    <w:rsid w:val="009D04AB"/>
    <w:rsid w:val="009D265A"/>
    <w:rsid w:val="009D343E"/>
    <w:rsid w:val="009D3663"/>
    <w:rsid w:val="009D36F2"/>
    <w:rsid w:val="009D37DA"/>
    <w:rsid w:val="009D3B55"/>
    <w:rsid w:val="009D47F9"/>
    <w:rsid w:val="009D5653"/>
    <w:rsid w:val="009D5A5A"/>
    <w:rsid w:val="009D5AF5"/>
    <w:rsid w:val="009D643E"/>
    <w:rsid w:val="009E1361"/>
    <w:rsid w:val="009E1BF9"/>
    <w:rsid w:val="009E1F61"/>
    <w:rsid w:val="009E3A50"/>
    <w:rsid w:val="009E494A"/>
    <w:rsid w:val="009E4D57"/>
    <w:rsid w:val="009E4DD4"/>
    <w:rsid w:val="009E5B56"/>
    <w:rsid w:val="009E6DB0"/>
    <w:rsid w:val="009F1271"/>
    <w:rsid w:val="009F252A"/>
    <w:rsid w:val="009F2920"/>
    <w:rsid w:val="009F2C1B"/>
    <w:rsid w:val="009F31AA"/>
    <w:rsid w:val="009F37CE"/>
    <w:rsid w:val="009F4065"/>
    <w:rsid w:val="009F56F4"/>
    <w:rsid w:val="009F67CC"/>
    <w:rsid w:val="009F6A57"/>
    <w:rsid w:val="009F6C75"/>
    <w:rsid w:val="009F6CA3"/>
    <w:rsid w:val="009F721F"/>
    <w:rsid w:val="009F7B8F"/>
    <w:rsid w:val="00A011AA"/>
    <w:rsid w:val="00A016F1"/>
    <w:rsid w:val="00A01A3B"/>
    <w:rsid w:val="00A02B1D"/>
    <w:rsid w:val="00A02E39"/>
    <w:rsid w:val="00A0300B"/>
    <w:rsid w:val="00A03593"/>
    <w:rsid w:val="00A03765"/>
    <w:rsid w:val="00A0378C"/>
    <w:rsid w:val="00A03890"/>
    <w:rsid w:val="00A0460E"/>
    <w:rsid w:val="00A047BE"/>
    <w:rsid w:val="00A04D67"/>
    <w:rsid w:val="00A06126"/>
    <w:rsid w:val="00A076F2"/>
    <w:rsid w:val="00A109AE"/>
    <w:rsid w:val="00A10FDF"/>
    <w:rsid w:val="00A11055"/>
    <w:rsid w:val="00A116A3"/>
    <w:rsid w:val="00A11915"/>
    <w:rsid w:val="00A11D50"/>
    <w:rsid w:val="00A11E75"/>
    <w:rsid w:val="00A1209B"/>
    <w:rsid w:val="00A131CB"/>
    <w:rsid w:val="00A13D63"/>
    <w:rsid w:val="00A13D7A"/>
    <w:rsid w:val="00A14866"/>
    <w:rsid w:val="00A14B43"/>
    <w:rsid w:val="00A16EC4"/>
    <w:rsid w:val="00A171C6"/>
    <w:rsid w:val="00A177AE"/>
    <w:rsid w:val="00A177BC"/>
    <w:rsid w:val="00A17FC0"/>
    <w:rsid w:val="00A20EA4"/>
    <w:rsid w:val="00A22815"/>
    <w:rsid w:val="00A23012"/>
    <w:rsid w:val="00A237FA"/>
    <w:rsid w:val="00A23E5E"/>
    <w:rsid w:val="00A2400E"/>
    <w:rsid w:val="00A24695"/>
    <w:rsid w:val="00A24FA6"/>
    <w:rsid w:val="00A24FAE"/>
    <w:rsid w:val="00A2526F"/>
    <w:rsid w:val="00A2551A"/>
    <w:rsid w:val="00A25C79"/>
    <w:rsid w:val="00A2624B"/>
    <w:rsid w:val="00A26E98"/>
    <w:rsid w:val="00A271D8"/>
    <w:rsid w:val="00A27847"/>
    <w:rsid w:val="00A30C84"/>
    <w:rsid w:val="00A316FF"/>
    <w:rsid w:val="00A3263D"/>
    <w:rsid w:val="00A332DD"/>
    <w:rsid w:val="00A34F88"/>
    <w:rsid w:val="00A3522B"/>
    <w:rsid w:val="00A35319"/>
    <w:rsid w:val="00A373C6"/>
    <w:rsid w:val="00A37D8F"/>
    <w:rsid w:val="00A400AA"/>
    <w:rsid w:val="00A40EA0"/>
    <w:rsid w:val="00A42C6A"/>
    <w:rsid w:val="00A43B53"/>
    <w:rsid w:val="00A4480C"/>
    <w:rsid w:val="00A45C76"/>
    <w:rsid w:val="00A47C53"/>
    <w:rsid w:val="00A47E42"/>
    <w:rsid w:val="00A50ACA"/>
    <w:rsid w:val="00A51096"/>
    <w:rsid w:val="00A51194"/>
    <w:rsid w:val="00A51324"/>
    <w:rsid w:val="00A5150D"/>
    <w:rsid w:val="00A52552"/>
    <w:rsid w:val="00A525FA"/>
    <w:rsid w:val="00A53020"/>
    <w:rsid w:val="00A5368D"/>
    <w:rsid w:val="00A54620"/>
    <w:rsid w:val="00A54838"/>
    <w:rsid w:val="00A57360"/>
    <w:rsid w:val="00A574C7"/>
    <w:rsid w:val="00A5778A"/>
    <w:rsid w:val="00A57935"/>
    <w:rsid w:val="00A579DF"/>
    <w:rsid w:val="00A60660"/>
    <w:rsid w:val="00A618C1"/>
    <w:rsid w:val="00A624A4"/>
    <w:rsid w:val="00A62E72"/>
    <w:rsid w:val="00A6356E"/>
    <w:rsid w:val="00A6359D"/>
    <w:rsid w:val="00A63CE3"/>
    <w:rsid w:val="00A64486"/>
    <w:rsid w:val="00A65177"/>
    <w:rsid w:val="00A6575C"/>
    <w:rsid w:val="00A65D4B"/>
    <w:rsid w:val="00A65D5A"/>
    <w:rsid w:val="00A6764F"/>
    <w:rsid w:val="00A7134A"/>
    <w:rsid w:val="00A71CE1"/>
    <w:rsid w:val="00A71D29"/>
    <w:rsid w:val="00A72509"/>
    <w:rsid w:val="00A72DE1"/>
    <w:rsid w:val="00A72F0C"/>
    <w:rsid w:val="00A73F3F"/>
    <w:rsid w:val="00A7436D"/>
    <w:rsid w:val="00A74AC4"/>
    <w:rsid w:val="00A75037"/>
    <w:rsid w:val="00A75831"/>
    <w:rsid w:val="00A759A2"/>
    <w:rsid w:val="00A75A39"/>
    <w:rsid w:val="00A76010"/>
    <w:rsid w:val="00A76D72"/>
    <w:rsid w:val="00A7708D"/>
    <w:rsid w:val="00A775CA"/>
    <w:rsid w:val="00A776F3"/>
    <w:rsid w:val="00A77951"/>
    <w:rsid w:val="00A77BDB"/>
    <w:rsid w:val="00A81364"/>
    <w:rsid w:val="00A8191D"/>
    <w:rsid w:val="00A82132"/>
    <w:rsid w:val="00A821C9"/>
    <w:rsid w:val="00A82E1B"/>
    <w:rsid w:val="00A837D2"/>
    <w:rsid w:val="00A84530"/>
    <w:rsid w:val="00A84EF8"/>
    <w:rsid w:val="00A850EA"/>
    <w:rsid w:val="00A86063"/>
    <w:rsid w:val="00A900AE"/>
    <w:rsid w:val="00A90459"/>
    <w:rsid w:val="00A9083C"/>
    <w:rsid w:val="00A90CAF"/>
    <w:rsid w:val="00A920BA"/>
    <w:rsid w:val="00A93D2D"/>
    <w:rsid w:val="00A94C82"/>
    <w:rsid w:val="00A957A9"/>
    <w:rsid w:val="00A95864"/>
    <w:rsid w:val="00A962BA"/>
    <w:rsid w:val="00A967A9"/>
    <w:rsid w:val="00A96B11"/>
    <w:rsid w:val="00A96C9C"/>
    <w:rsid w:val="00A9731C"/>
    <w:rsid w:val="00A97533"/>
    <w:rsid w:val="00A97F69"/>
    <w:rsid w:val="00AA03D9"/>
    <w:rsid w:val="00AA171E"/>
    <w:rsid w:val="00AA2365"/>
    <w:rsid w:val="00AA237F"/>
    <w:rsid w:val="00AA262F"/>
    <w:rsid w:val="00AA2883"/>
    <w:rsid w:val="00AA350E"/>
    <w:rsid w:val="00AA4029"/>
    <w:rsid w:val="00AA4F40"/>
    <w:rsid w:val="00AA5E15"/>
    <w:rsid w:val="00AA6257"/>
    <w:rsid w:val="00AA65C3"/>
    <w:rsid w:val="00AA6E29"/>
    <w:rsid w:val="00AA75EE"/>
    <w:rsid w:val="00AB0605"/>
    <w:rsid w:val="00AB098D"/>
    <w:rsid w:val="00AB09C0"/>
    <w:rsid w:val="00AB0DA6"/>
    <w:rsid w:val="00AB102D"/>
    <w:rsid w:val="00AB117B"/>
    <w:rsid w:val="00AB1796"/>
    <w:rsid w:val="00AB1E2C"/>
    <w:rsid w:val="00AB34CA"/>
    <w:rsid w:val="00AB35D0"/>
    <w:rsid w:val="00AB36DA"/>
    <w:rsid w:val="00AB3F54"/>
    <w:rsid w:val="00AB40ED"/>
    <w:rsid w:val="00AB4507"/>
    <w:rsid w:val="00AB464D"/>
    <w:rsid w:val="00AB5332"/>
    <w:rsid w:val="00AB5604"/>
    <w:rsid w:val="00AB581D"/>
    <w:rsid w:val="00AB5B0C"/>
    <w:rsid w:val="00AB5CF0"/>
    <w:rsid w:val="00AB71E4"/>
    <w:rsid w:val="00AB781D"/>
    <w:rsid w:val="00AC171E"/>
    <w:rsid w:val="00AC2295"/>
    <w:rsid w:val="00AC2825"/>
    <w:rsid w:val="00AC291C"/>
    <w:rsid w:val="00AC2B3B"/>
    <w:rsid w:val="00AC33EE"/>
    <w:rsid w:val="00AC367C"/>
    <w:rsid w:val="00AC3841"/>
    <w:rsid w:val="00AC4290"/>
    <w:rsid w:val="00AC475A"/>
    <w:rsid w:val="00AC4A0B"/>
    <w:rsid w:val="00AC5331"/>
    <w:rsid w:val="00AC55F0"/>
    <w:rsid w:val="00AC573C"/>
    <w:rsid w:val="00AC5C19"/>
    <w:rsid w:val="00AC6F25"/>
    <w:rsid w:val="00AD11D0"/>
    <w:rsid w:val="00AD3219"/>
    <w:rsid w:val="00AD3F0C"/>
    <w:rsid w:val="00AD50CF"/>
    <w:rsid w:val="00AD5485"/>
    <w:rsid w:val="00AD6061"/>
    <w:rsid w:val="00AD6E80"/>
    <w:rsid w:val="00AD70F8"/>
    <w:rsid w:val="00AD74DC"/>
    <w:rsid w:val="00AD7DEF"/>
    <w:rsid w:val="00AE0224"/>
    <w:rsid w:val="00AE02BA"/>
    <w:rsid w:val="00AE030F"/>
    <w:rsid w:val="00AE0659"/>
    <w:rsid w:val="00AE1262"/>
    <w:rsid w:val="00AE1D4F"/>
    <w:rsid w:val="00AE4229"/>
    <w:rsid w:val="00AE4463"/>
    <w:rsid w:val="00AE4C53"/>
    <w:rsid w:val="00AE558C"/>
    <w:rsid w:val="00AE5EBA"/>
    <w:rsid w:val="00AE6344"/>
    <w:rsid w:val="00AE64EC"/>
    <w:rsid w:val="00AE662E"/>
    <w:rsid w:val="00AE6A18"/>
    <w:rsid w:val="00AE7169"/>
    <w:rsid w:val="00AE7D00"/>
    <w:rsid w:val="00AE7E01"/>
    <w:rsid w:val="00AE7E8B"/>
    <w:rsid w:val="00AF0491"/>
    <w:rsid w:val="00AF07C4"/>
    <w:rsid w:val="00AF093A"/>
    <w:rsid w:val="00AF0D88"/>
    <w:rsid w:val="00AF0DD2"/>
    <w:rsid w:val="00AF27FE"/>
    <w:rsid w:val="00AF2E7F"/>
    <w:rsid w:val="00AF3A57"/>
    <w:rsid w:val="00AF5233"/>
    <w:rsid w:val="00AF5375"/>
    <w:rsid w:val="00AF5DB8"/>
    <w:rsid w:val="00AF6761"/>
    <w:rsid w:val="00AF7607"/>
    <w:rsid w:val="00AF78DF"/>
    <w:rsid w:val="00AF7E18"/>
    <w:rsid w:val="00B003C5"/>
    <w:rsid w:val="00B0056C"/>
    <w:rsid w:val="00B00C5E"/>
    <w:rsid w:val="00B0148E"/>
    <w:rsid w:val="00B01AD6"/>
    <w:rsid w:val="00B01B93"/>
    <w:rsid w:val="00B0263A"/>
    <w:rsid w:val="00B02ECE"/>
    <w:rsid w:val="00B03037"/>
    <w:rsid w:val="00B03F8F"/>
    <w:rsid w:val="00B04453"/>
    <w:rsid w:val="00B048A6"/>
    <w:rsid w:val="00B04D39"/>
    <w:rsid w:val="00B05085"/>
    <w:rsid w:val="00B05352"/>
    <w:rsid w:val="00B06174"/>
    <w:rsid w:val="00B07A7A"/>
    <w:rsid w:val="00B07B27"/>
    <w:rsid w:val="00B107CA"/>
    <w:rsid w:val="00B11564"/>
    <w:rsid w:val="00B132C6"/>
    <w:rsid w:val="00B139CD"/>
    <w:rsid w:val="00B13DA3"/>
    <w:rsid w:val="00B141B1"/>
    <w:rsid w:val="00B14C06"/>
    <w:rsid w:val="00B15DBB"/>
    <w:rsid w:val="00B170D7"/>
    <w:rsid w:val="00B17635"/>
    <w:rsid w:val="00B17A99"/>
    <w:rsid w:val="00B17EB9"/>
    <w:rsid w:val="00B203CA"/>
    <w:rsid w:val="00B207D4"/>
    <w:rsid w:val="00B212A7"/>
    <w:rsid w:val="00B21931"/>
    <w:rsid w:val="00B2225A"/>
    <w:rsid w:val="00B22300"/>
    <w:rsid w:val="00B227E0"/>
    <w:rsid w:val="00B22AE7"/>
    <w:rsid w:val="00B22B7F"/>
    <w:rsid w:val="00B239AA"/>
    <w:rsid w:val="00B256AC"/>
    <w:rsid w:val="00B25FD2"/>
    <w:rsid w:val="00B264A7"/>
    <w:rsid w:val="00B26E44"/>
    <w:rsid w:val="00B27256"/>
    <w:rsid w:val="00B27319"/>
    <w:rsid w:val="00B27B6E"/>
    <w:rsid w:val="00B27D6E"/>
    <w:rsid w:val="00B27D77"/>
    <w:rsid w:val="00B3001C"/>
    <w:rsid w:val="00B30BAD"/>
    <w:rsid w:val="00B319B5"/>
    <w:rsid w:val="00B3205D"/>
    <w:rsid w:val="00B329B6"/>
    <w:rsid w:val="00B33ACA"/>
    <w:rsid w:val="00B34520"/>
    <w:rsid w:val="00B348CF"/>
    <w:rsid w:val="00B3498D"/>
    <w:rsid w:val="00B34AFF"/>
    <w:rsid w:val="00B35264"/>
    <w:rsid w:val="00B35EDE"/>
    <w:rsid w:val="00B36981"/>
    <w:rsid w:val="00B36C45"/>
    <w:rsid w:val="00B378E8"/>
    <w:rsid w:val="00B37E06"/>
    <w:rsid w:val="00B37EAF"/>
    <w:rsid w:val="00B4017B"/>
    <w:rsid w:val="00B4035E"/>
    <w:rsid w:val="00B40DAC"/>
    <w:rsid w:val="00B41122"/>
    <w:rsid w:val="00B41197"/>
    <w:rsid w:val="00B4144B"/>
    <w:rsid w:val="00B41D25"/>
    <w:rsid w:val="00B42FF7"/>
    <w:rsid w:val="00B437B2"/>
    <w:rsid w:val="00B44287"/>
    <w:rsid w:val="00B44A9A"/>
    <w:rsid w:val="00B44FB0"/>
    <w:rsid w:val="00B4536C"/>
    <w:rsid w:val="00B455BE"/>
    <w:rsid w:val="00B45DDD"/>
    <w:rsid w:val="00B45FE9"/>
    <w:rsid w:val="00B46E9E"/>
    <w:rsid w:val="00B47DBD"/>
    <w:rsid w:val="00B47F7F"/>
    <w:rsid w:val="00B50475"/>
    <w:rsid w:val="00B516A1"/>
    <w:rsid w:val="00B51794"/>
    <w:rsid w:val="00B51C61"/>
    <w:rsid w:val="00B51EB5"/>
    <w:rsid w:val="00B52064"/>
    <w:rsid w:val="00B52074"/>
    <w:rsid w:val="00B52867"/>
    <w:rsid w:val="00B52F11"/>
    <w:rsid w:val="00B53298"/>
    <w:rsid w:val="00B534D0"/>
    <w:rsid w:val="00B5360B"/>
    <w:rsid w:val="00B539E7"/>
    <w:rsid w:val="00B541A4"/>
    <w:rsid w:val="00B567C9"/>
    <w:rsid w:val="00B56897"/>
    <w:rsid w:val="00B5768E"/>
    <w:rsid w:val="00B60B35"/>
    <w:rsid w:val="00B61884"/>
    <w:rsid w:val="00B629B8"/>
    <w:rsid w:val="00B62CDA"/>
    <w:rsid w:val="00B63133"/>
    <w:rsid w:val="00B6402B"/>
    <w:rsid w:val="00B64904"/>
    <w:rsid w:val="00B6499F"/>
    <w:rsid w:val="00B64BC1"/>
    <w:rsid w:val="00B662A3"/>
    <w:rsid w:val="00B66FED"/>
    <w:rsid w:val="00B675D0"/>
    <w:rsid w:val="00B67A22"/>
    <w:rsid w:val="00B67FBF"/>
    <w:rsid w:val="00B704A9"/>
    <w:rsid w:val="00B70537"/>
    <w:rsid w:val="00B70EA7"/>
    <w:rsid w:val="00B712FC"/>
    <w:rsid w:val="00B71A17"/>
    <w:rsid w:val="00B71A2B"/>
    <w:rsid w:val="00B71B18"/>
    <w:rsid w:val="00B72595"/>
    <w:rsid w:val="00B72CE3"/>
    <w:rsid w:val="00B73ABA"/>
    <w:rsid w:val="00B73DDF"/>
    <w:rsid w:val="00B7410C"/>
    <w:rsid w:val="00B74BD1"/>
    <w:rsid w:val="00B74DCD"/>
    <w:rsid w:val="00B75140"/>
    <w:rsid w:val="00B75DCB"/>
    <w:rsid w:val="00B770AB"/>
    <w:rsid w:val="00B770F4"/>
    <w:rsid w:val="00B771D2"/>
    <w:rsid w:val="00B77646"/>
    <w:rsid w:val="00B804BF"/>
    <w:rsid w:val="00B80516"/>
    <w:rsid w:val="00B80CD1"/>
    <w:rsid w:val="00B8203D"/>
    <w:rsid w:val="00B82248"/>
    <w:rsid w:val="00B823B4"/>
    <w:rsid w:val="00B826F6"/>
    <w:rsid w:val="00B82A93"/>
    <w:rsid w:val="00B831D2"/>
    <w:rsid w:val="00B8468D"/>
    <w:rsid w:val="00B8540F"/>
    <w:rsid w:val="00B85640"/>
    <w:rsid w:val="00B85C22"/>
    <w:rsid w:val="00B85FC4"/>
    <w:rsid w:val="00B870BA"/>
    <w:rsid w:val="00B87400"/>
    <w:rsid w:val="00B90CB8"/>
    <w:rsid w:val="00B91D15"/>
    <w:rsid w:val="00B91E65"/>
    <w:rsid w:val="00B93181"/>
    <w:rsid w:val="00B935CD"/>
    <w:rsid w:val="00B93866"/>
    <w:rsid w:val="00B93E5E"/>
    <w:rsid w:val="00B94797"/>
    <w:rsid w:val="00B94E92"/>
    <w:rsid w:val="00B974D5"/>
    <w:rsid w:val="00B97DF0"/>
    <w:rsid w:val="00BA0058"/>
    <w:rsid w:val="00BA00E5"/>
    <w:rsid w:val="00BA01DA"/>
    <w:rsid w:val="00BA0216"/>
    <w:rsid w:val="00BA0AE8"/>
    <w:rsid w:val="00BA1A70"/>
    <w:rsid w:val="00BA2D1F"/>
    <w:rsid w:val="00BA2D68"/>
    <w:rsid w:val="00BA2EC0"/>
    <w:rsid w:val="00BA3585"/>
    <w:rsid w:val="00BA3672"/>
    <w:rsid w:val="00BA3CCD"/>
    <w:rsid w:val="00BA3CEE"/>
    <w:rsid w:val="00BA4569"/>
    <w:rsid w:val="00BA5E63"/>
    <w:rsid w:val="00BA66CD"/>
    <w:rsid w:val="00BA7206"/>
    <w:rsid w:val="00BA727E"/>
    <w:rsid w:val="00BA72D0"/>
    <w:rsid w:val="00BA7815"/>
    <w:rsid w:val="00BB05E0"/>
    <w:rsid w:val="00BB0CCD"/>
    <w:rsid w:val="00BB2B36"/>
    <w:rsid w:val="00BB32C6"/>
    <w:rsid w:val="00BB38AA"/>
    <w:rsid w:val="00BB5B1C"/>
    <w:rsid w:val="00BB5D17"/>
    <w:rsid w:val="00BB5F2F"/>
    <w:rsid w:val="00BB6F47"/>
    <w:rsid w:val="00BB7337"/>
    <w:rsid w:val="00BB76C1"/>
    <w:rsid w:val="00BB7797"/>
    <w:rsid w:val="00BB7BEA"/>
    <w:rsid w:val="00BC0314"/>
    <w:rsid w:val="00BC0C91"/>
    <w:rsid w:val="00BC1194"/>
    <w:rsid w:val="00BC1D11"/>
    <w:rsid w:val="00BC2E13"/>
    <w:rsid w:val="00BC33AA"/>
    <w:rsid w:val="00BC3841"/>
    <w:rsid w:val="00BC3A8D"/>
    <w:rsid w:val="00BC4379"/>
    <w:rsid w:val="00BC449E"/>
    <w:rsid w:val="00BC4709"/>
    <w:rsid w:val="00BC4C5C"/>
    <w:rsid w:val="00BC6A30"/>
    <w:rsid w:val="00BD138A"/>
    <w:rsid w:val="00BD2A30"/>
    <w:rsid w:val="00BD4359"/>
    <w:rsid w:val="00BD446F"/>
    <w:rsid w:val="00BD60E1"/>
    <w:rsid w:val="00BD6674"/>
    <w:rsid w:val="00BD7382"/>
    <w:rsid w:val="00BD759B"/>
    <w:rsid w:val="00BE0723"/>
    <w:rsid w:val="00BE0A8E"/>
    <w:rsid w:val="00BE15A3"/>
    <w:rsid w:val="00BE17D3"/>
    <w:rsid w:val="00BE1F74"/>
    <w:rsid w:val="00BE29E6"/>
    <w:rsid w:val="00BE2B45"/>
    <w:rsid w:val="00BE2D2E"/>
    <w:rsid w:val="00BE2D6A"/>
    <w:rsid w:val="00BE3788"/>
    <w:rsid w:val="00BE3FBC"/>
    <w:rsid w:val="00BE49B0"/>
    <w:rsid w:val="00BE571F"/>
    <w:rsid w:val="00BE6E9F"/>
    <w:rsid w:val="00BE6FBC"/>
    <w:rsid w:val="00BF0BCA"/>
    <w:rsid w:val="00BF1090"/>
    <w:rsid w:val="00BF1811"/>
    <w:rsid w:val="00BF1D77"/>
    <w:rsid w:val="00BF245F"/>
    <w:rsid w:val="00BF255D"/>
    <w:rsid w:val="00BF2706"/>
    <w:rsid w:val="00BF3945"/>
    <w:rsid w:val="00BF39FC"/>
    <w:rsid w:val="00BF3BAA"/>
    <w:rsid w:val="00BF499C"/>
    <w:rsid w:val="00BF49A3"/>
    <w:rsid w:val="00BF6C93"/>
    <w:rsid w:val="00BF6E03"/>
    <w:rsid w:val="00BF7445"/>
    <w:rsid w:val="00C01C76"/>
    <w:rsid w:val="00C027A5"/>
    <w:rsid w:val="00C03742"/>
    <w:rsid w:val="00C03DCE"/>
    <w:rsid w:val="00C04E59"/>
    <w:rsid w:val="00C0506A"/>
    <w:rsid w:val="00C05183"/>
    <w:rsid w:val="00C05373"/>
    <w:rsid w:val="00C05F26"/>
    <w:rsid w:val="00C0738B"/>
    <w:rsid w:val="00C07698"/>
    <w:rsid w:val="00C10025"/>
    <w:rsid w:val="00C1090C"/>
    <w:rsid w:val="00C11339"/>
    <w:rsid w:val="00C11863"/>
    <w:rsid w:val="00C11C0C"/>
    <w:rsid w:val="00C12373"/>
    <w:rsid w:val="00C13998"/>
    <w:rsid w:val="00C13B4D"/>
    <w:rsid w:val="00C13CF0"/>
    <w:rsid w:val="00C141D4"/>
    <w:rsid w:val="00C145D0"/>
    <w:rsid w:val="00C14C37"/>
    <w:rsid w:val="00C166A0"/>
    <w:rsid w:val="00C16808"/>
    <w:rsid w:val="00C17BB1"/>
    <w:rsid w:val="00C20748"/>
    <w:rsid w:val="00C20BFA"/>
    <w:rsid w:val="00C20FCE"/>
    <w:rsid w:val="00C213B8"/>
    <w:rsid w:val="00C2190B"/>
    <w:rsid w:val="00C223D7"/>
    <w:rsid w:val="00C22788"/>
    <w:rsid w:val="00C23262"/>
    <w:rsid w:val="00C241A8"/>
    <w:rsid w:val="00C243E9"/>
    <w:rsid w:val="00C24EDF"/>
    <w:rsid w:val="00C25249"/>
    <w:rsid w:val="00C259F7"/>
    <w:rsid w:val="00C266AF"/>
    <w:rsid w:val="00C3037D"/>
    <w:rsid w:val="00C30523"/>
    <w:rsid w:val="00C30BF4"/>
    <w:rsid w:val="00C30EC8"/>
    <w:rsid w:val="00C321F3"/>
    <w:rsid w:val="00C32786"/>
    <w:rsid w:val="00C33F42"/>
    <w:rsid w:val="00C358C3"/>
    <w:rsid w:val="00C35D83"/>
    <w:rsid w:val="00C35EB4"/>
    <w:rsid w:val="00C36405"/>
    <w:rsid w:val="00C36B00"/>
    <w:rsid w:val="00C37790"/>
    <w:rsid w:val="00C41EEE"/>
    <w:rsid w:val="00C4202D"/>
    <w:rsid w:val="00C42130"/>
    <w:rsid w:val="00C42E45"/>
    <w:rsid w:val="00C4306E"/>
    <w:rsid w:val="00C43332"/>
    <w:rsid w:val="00C43568"/>
    <w:rsid w:val="00C43B7D"/>
    <w:rsid w:val="00C43BEC"/>
    <w:rsid w:val="00C43F66"/>
    <w:rsid w:val="00C44487"/>
    <w:rsid w:val="00C4488D"/>
    <w:rsid w:val="00C45580"/>
    <w:rsid w:val="00C45E47"/>
    <w:rsid w:val="00C47043"/>
    <w:rsid w:val="00C47DCE"/>
    <w:rsid w:val="00C51661"/>
    <w:rsid w:val="00C51F05"/>
    <w:rsid w:val="00C52082"/>
    <w:rsid w:val="00C522B9"/>
    <w:rsid w:val="00C54313"/>
    <w:rsid w:val="00C54A8A"/>
    <w:rsid w:val="00C54D93"/>
    <w:rsid w:val="00C560B8"/>
    <w:rsid w:val="00C56AA9"/>
    <w:rsid w:val="00C57570"/>
    <w:rsid w:val="00C578CA"/>
    <w:rsid w:val="00C57A69"/>
    <w:rsid w:val="00C57CB6"/>
    <w:rsid w:val="00C60207"/>
    <w:rsid w:val="00C60390"/>
    <w:rsid w:val="00C61454"/>
    <w:rsid w:val="00C626CC"/>
    <w:rsid w:val="00C62AE0"/>
    <w:rsid w:val="00C6393A"/>
    <w:rsid w:val="00C66334"/>
    <w:rsid w:val="00C663F0"/>
    <w:rsid w:val="00C6691D"/>
    <w:rsid w:val="00C66B91"/>
    <w:rsid w:val="00C674BE"/>
    <w:rsid w:val="00C678AA"/>
    <w:rsid w:val="00C70601"/>
    <w:rsid w:val="00C70694"/>
    <w:rsid w:val="00C71251"/>
    <w:rsid w:val="00C718EC"/>
    <w:rsid w:val="00C723C0"/>
    <w:rsid w:val="00C72690"/>
    <w:rsid w:val="00C72A49"/>
    <w:rsid w:val="00C72F09"/>
    <w:rsid w:val="00C73361"/>
    <w:rsid w:val="00C73B25"/>
    <w:rsid w:val="00C7608E"/>
    <w:rsid w:val="00C76181"/>
    <w:rsid w:val="00C7671D"/>
    <w:rsid w:val="00C76A60"/>
    <w:rsid w:val="00C76D2C"/>
    <w:rsid w:val="00C8058E"/>
    <w:rsid w:val="00C809A3"/>
    <w:rsid w:val="00C80E6C"/>
    <w:rsid w:val="00C81A03"/>
    <w:rsid w:val="00C834FF"/>
    <w:rsid w:val="00C837F2"/>
    <w:rsid w:val="00C83A05"/>
    <w:rsid w:val="00C83AFF"/>
    <w:rsid w:val="00C850C8"/>
    <w:rsid w:val="00C85334"/>
    <w:rsid w:val="00C85EB9"/>
    <w:rsid w:val="00C85ED5"/>
    <w:rsid w:val="00C8677C"/>
    <w:rsid w:val="00C868A7"/>
    <w:rsid w:val="00C90224"/>
    <w:rsid w:val="00C905E2"/>
    <w:rsid w:val="00C90FB5"/>
    <w:rsid w:val="00C91500"/>
    <w:rsid w:val="00C918D4"/>
    <w:rsid w:val="00C91E95"/>
    <w:rsid w:val="00C92EAD"/>
    <w:rsid w:val="00C9359F"/>
    <w:rsid w:val="00C93911"/>
    <w:rsid w:val="00C95430"/>
    <w:rsid w:val="00C95740"/>
    <w:rsid w:val="00C95B9C"/>
    <w:rsid w:val="00C961EF"/>
    <w:rsid w:val="00C96245"/>
    <w:rsid w:val="00C9701C"/>
    <w:rsid w:val="00C97AFE"/>
    <w:rsid w:val="00CA0045"/>
    <w:rsid w:val="00CA1843"/>
    <w:rsid w:val="00CA27CB"/>
    <w:rsid w:val="00CA3863"/>
    <w:rsid w:val="00CA3EC4"/>
    <w:rsid w:val="00CA40F4"/>
    <w:rsid w:val="00CA46A1"/>
    <w:rsid w:val="00CA53BF"/>
    <w:rsid w:val="00CA5413"/>
    <w:rsid w:val="00CA5718"/>
    <w:rsid w:val="00CA5977"/>
    <w:rsid w:val="00CA79B9"/>
    <w:rsid w:val="00CA7CEE"/>
    <w:rsid w:val="00CB04DD"/>
    <w:rsid w:val="00CB0889"/>
    <w:rsid w:val="00CB12C3"/>
    <w:rsid w:val="00CB2692"/>
    <w:rsid w:val="00CB3780"/>
    <w:rsid w:val="00CB3AF2"/>
    <w:rsid w:val="00CB3F84"/>
    <w:rsid w:val="00CB459D"/>
    <w:rsid w:val="00CB4B62"/>
    <w:rsid w:val="00CB4BA0"/>
    <w:rsid w:val="00CB541B"/>
    <w:rsid w:val="00CB6654"/>
    <w:rsid w:val="00CB669B"/>
    <w:rsid w:val="00CB6CEB"/>
    <w:rsid w:val="00CB6E38"/>
    <w:rsid w:val="00CC001D"/>
    <w:rsid w:val="00CC04B4"/>
    <w:rsid w:val="00CC0AB1"/>
    <w:rsid w:val="00CC13A6"/>
    <w:rsid w:val="00CC1D00"/>
    <w:rsid w:val="00CC2ECB"/>
    <w:rsid w:val="00CC444A"/>
    <w:rsid w:val="00CC4BE6"/>
    <w:rsid w:val="00CC4D94"/>
    <w:rsid w:val="00CC52F3"/>
    <w:rsid w:val="00CC5DFF"/>
    <w:rsid w:val="00CC60DA"/>
    <w:rsid w:val="00CC623A"/>
    <w:rsid w:val="00CC795A"/>
    <w:rsid w:val="00CD039A"/>
    <w:rsid w:val="00CD0713"/>
    <w:rsid w:val="00CD07B9"/>
    <w:rsid w:val="00CD1237"/>
    <w:rsid w:val="00CD175F"/>
    <w:rsid w:val="00CD1F59"/>
    <w:rsid w:val="00CD25F6"/>
    <w:rsid w:val="00CD2932"/>
    <w:rsid w:val="00CD3DA4"/>
    <w:rsid w:val="00CD4822"/>
    <w:rsid w:val="00CD4E98"/>
    <w:rsid w:val="00CD55E5"/>
    <w:rsid w:val="00CD6062"/>
    <w:rsid w:val="00CE01B3"/>
    <w:rsid w:val="00CE07CA"/>
    <w:rsid w:val="00CE0F73"/>
    <w:rsid w:val="00CE1932"/>
    <w:rsid w:val="00CE19DE"/>
    <w:rsid w:val="00CE2264"/>
    <w:rsid w:val="00CE2405"/>
    <w:rsid w:val="00CE33EF"/>
    <w:rsid w:val="00CE4655"/>
    <w:rsid w:val="00CE54C1"/>
    <w:rsid w:val="00CE72BC"/>
    <w:rsid w:val="00CE7939"/>
    <w:rsid w:val="00CF01E9"/>
    <w:rsid w:val="00CF0764"/>
    <w:rsid w:val="00CF08FA"/>
    <w:rsid w:val="00CF0DFC"/>
    <w:rsid w:val="00CF167B"/>
    <w:rsid w:val="00CF1CB5"/>
    <w:rsid w:val="00CF26CD"/>
    <w:rsid w:val="00CF2767"/>
    <w:rsid w:val="00CF2BD0"/>
    <w:rsid w:val="00CF380D"/>
    <w:rsid w:val="00CF3C84"/>
    <w:rsid w:val="00CF3DFA"/>
    <w:rsid w:val="00CF4894"/>
    <w:rsid w:val="00CF4E47"/>
    <w:rsid w:val="00CF5734"/>
    <w:rsid w:val="00CF6C42"/>
    <w:rsid w:val="00CF72DD"/>
    <w:rsid w:val="00CF7722"/>
    <w:rsid w:val="00CF7E1D"/>
    <w:rsid w:val="00D00284"/>
    <w:rsid w:val="00D00844"/>
    <w:rsid w:val="00D00D9E"/>
    <w:rsid w:val="00D0142D"/>
    <w:rsid w:val="00D01C50"/>
    <w:rsid w:val="00D02ABB"/>
    <w:rsid w:val="00D02D29"/>
    <w:rsid w:val="00D03A05"/>
    <w:rsid w:val="00D03B62"/>
    <w:rsid w:val="00D04C03"/>
    <w:rsid w:val="00D057EB"/>
    <w:rsid w:val="00D05D96"/>
    <w:rsid w:val="00D0760B"/>
    <w:rsid w:val="00D07B22"/>
    <w:rsid w:val="00D10021"/>
    <w:rsid w:val="00D107D2"/>
    <w:rsid w:val="00D10834"/>
    <w:rsid w:val="00D10EDA"/>
    <w:rsid w:val="00D110D4"/>
    <w:rsid w:val="00D1119D"/>
    <w:rsid w:val="00D11A30"/>
    <w:rsid w:val="00D11CFD"/>
    <w:rsid w:val="00D1353A"/>
    <w:rsid w:val="00D13D71"/>
    <w:rsid w:val="00D14E5B"/>
    <w:rsid w:val="00D1579A"/>
    <w:rsid w:val="00D15A09"/>
    <w:rsid w:val="00D2047F"/>
    <w:rsid w:val="00D20628"/>
    <w:rsid w:val="00D20F22"/>
    <w:rsid w:val="00D2127B"/>
    <w:rsid w:val="00D224CC"/>
    <w:rsid w:val="00D233A5"/>
    <w:rsid w:val="00D23C43"/>
    <w:rsid w:val="00D24801"/>
    <w:rsid w:val="00D249B3"/>
    <w:rsid w:val="00D252F2"/>
    <w:rsid w:val="00D2552C"/>
    <w:rsid w:val="00D25F8C"/>
    <w:rsid w:val="00D26267"/>
    <w:rsid w:val="00D263AD"/>
    <w:rsid w:val="00D27533"/>
    <w:rsid w:val="00D27F71"/>
    <w:rsid w:val="00D306AC"/>
    <w:rsid w:val="00D309A4"/>
    <w:rsid w:val="00D30E41"/>
    <w:rsid w:val="00D323B4"/>
    <w:rsid w:val="00D327F6"/>
    <w:rsid w:val="00D32F4E"/>
    <w:rsid w:val="00D33432"/>
    <w:rsid w:val="00D34755"/>
    <w:rsid w:val="00D34C55"/>
    <w:rsid w:val="00D34DBB"/>
    <w:rsid w:val="00D35C58"/>
    <w:rsid w:val="00D36262"/>
    <w:rsid w:val="00D37304"/>
    <w:rsid w:val="00D40BB5"/>
    <w:rsid w:val="00D4105D"/>
    <w:rsid w:val="00D4119E"/>
    <w:rsid w:val="00D414CC"/>
    <w:rsid w:val="00D4252C"/>
    <w:rsid w:val="00D43A7F"/>
    <w:rsid w:val="00D44306"/>
    <w:rsid w:val="00D4483E"/>
    <w:rsid w:val="00D449CE"/>
    <w:rsid w:val="00D44F53"/>
    <w:rsid w:val="00D4607C"/>
    <w:rsid w:val="00D47D23"/>
    <w:rsid w:val="00D5016D"/>
    <w:rsid w:val="00D50C79"/>
    <w:rsid w:val="00D52260"/>
    <w:rsid w:val="00D5290D"/>
    <w:rsid w:val="00D529E7"/>
    <w:rsid w:val="00D531EB"/>
    <w:rsid w:val="00D606C0"/>
    <w:rsid w:val="00D61CD7"/>
    <w:rsid w:val="00D61EB9"/>
    <w:rsid w:val="00D62E29"/>
    <w:rsid w:val="00D63BEE"/>
    <w:rsid w:val="00D63EC9"/>
    <w:rsid w:val="00D64E02"/>
    <w:rsid w:val="00D64FBF"/>
    <w:rsid w:val="00D65A32"/>
    <w:rsid w:val="00D66A49"/>
    <w:rsid w:val="00D66A82"/>
    <w:rsid w:val="00D674BA"/>
    <w:rsid w:val="00D71C00"/>
    <w:rsid w:val="00D720D7"/>
    <w:rsid w:val="00D72792"/>
    <w:rsid w:val="00D734F0"/>
    <w:rsid w:val="00D757BC"/>
    <w:rsid w:val="00D75EDB"/>
    <w:rsid w:val="00D76331"/>
    <w:rsid w:val="00D766AA"/>
    <w:rsid w:val="00D8047C"/>
    <w:rsid w:val="00D8131D"/>
    <w:rsid w:val="00D81538"/>
    <w:rsid w:val="00D81681"/>
    <w:rsid w:val="00D81ED1"/>
    <w:rsid w:val="00D820C5"/>
    <w:rsid w:val="00D82519"/>
    <w:rsid w:val="00D825A8"/>
    <w:rsid w:val="00D8260F"/>
    <w:rsid w:val="00D843A6"/>
    <w:rsid w:val="00D8492F"/>
    <w:rsid w:val="00D85914"/>
    <w:rsid w:val="00D8648E"/>
    <w:rsid w:val="00D868AF"/>
    <w:rsid w:val="00D8702D"/>
    <w:rsid w:val="00D87394"/>
    <w:rsid w:val="00D87F26"/>
    <w:rsid w:val="00D9059F"/>
    <w:rsid w:val="00D9066C"/>
    <w:rsid w:val="00D90EF5"/>
    <w:rsid w:val="00D91741"/>
    <w:rsid w:val="00D91892"/>
    <w:rsid w:val="00D91D50"/>
    <w:rsid w:val="00D9264B"/>
    <w:rsid w:val="00D93235"/>
    <w:rsid w:val="00D937DE"/>
    <w:rsid w:val="00D949A2"/>
    <w:rsid w:val="00D94BAD"/>
    <w:rsid w:val="00D9517A"/>
    <w:rsid w:val="00D96C27"/>
    <w:rsid w:val="00D9716F"/>
    <w:rsid w:val="00D97323"/>
    <w:rsid w:val="00D978CA"/>
    <w:rsid w:val="00DA06DC"/>
    <w:rsid w:val="00DA07CF"/>
    <w:rsid w:val="00DA0B09"/>
    <w:rsid w:val="00DA11C3"/>
    <w:rsid w:val="00DA19A4"/>
    <w:rsid w:val="00DA21CB"/>
    <w:rsid w:val="00DA3317"/>
    <w:rsid w:val="00DA33A3"/>
    <w:rsid w:val="00DA35C1"/>
    <w:rsid w:val="00DA4129"/>
    <w:rsid w:val="00DA530E"/>
    <w:rsid w:val="00DA5482"/>
    <w:rsid w:val="00DA6354"/>
    <w:rsid w:val="00DA6812"/>
    <w:rsid w:val="00DA6F4A"/>
    <w:rsid w:val="00DA771D"/>
    <w:rsid w:val="00DA77CE"/>
    <w:rsid w:val="00DA7A7D"/>
    <w:rsid w:val="00DB0698"/>
    <w:rsid w:val="00DB13AC"/>
    <w:rsid w:val="00DB153E"/>
    <w:rsid w:val="00DB1E06"/>
    <w:rsid w:val="00DB2049"/>
    <w:rsid w:val="00DB2364"/>
    <w:rsid w:val="00DB254C"/>
    <w:rsid w:val="00DB2B83"/>
    <w:rsid w:val="00DB3178"/>
    <w:rsid w:val="00DB416A"/>
    <w:rsid w:val="00DB455B"/>
    <w:rsid w:val="00DB4637"/>
    <w:rsid w:val="00DB5A0A"/>
    <w:rsid w:val="00DB5FA3"/>
    <w:rsid w:val="00DB61F4"/>
    <w:rsid w:val="00DB68C9"/>
    <w:rsid w:val="00DB6FCB"/>
    <w:rsid w:val="00DB7B11"/>
    <w:rsid w:val="00DC0E6E"/>
    <w:rsid w:val="00DC1169"/>
    <w:rsid w:val="00DC1A8A"/>
    <w:rsid w:val="00DC240E"/>
    <w:rsid w:val="00DC2590"/>
    <w:rsid w:val="00DC2AB4"/>
    <w:rsid w:val="00DC37AD"/>
    <w:rsid w:val="00DC3849"/>
    <w:rsid w:val="00DC4812"/>
    <w:rsid w:val="00DC6845"/>
    <w:rsid w:val="00DC6966"/>
    <w:rsid w:val="00DC6A7C"/>
    <w:rsid w:val="00DC6FA3"/>
    <w:rsid w:val="00DD08FF"/>
    <w:rsid w:val="00DD13F7"/>
    <w:rsid w:val="00DD1951"/>
    <w:rsid w:val="00DD2B31"/>
    <w:rsid w:val="00DD2F0F"/>
    <w:rsid w:val="00DD364C"/>
    <w:rsid w:val="00DD3FD5"/>
    <w:rsid w:val="00DD50FC"/>
    <w:rsid w:val="00DD50FE"/>
    <w:rsid w:val="00DD5782"/>
    <w:rsid w:val="00DD5ACE"/>
    <w:rsid w:val="00DD7180"/>
    <w:rsid w:val="00DE0585"/>
    <w:rsid w:val="00DE17F6"/>
    <w:rsid w:val="00DE2DDA"/>
    <w:rsid w:val="00DE3760"/>
    <w:rsid w:val="00DE39BE"/>
    <w:rsid w:val="00DE4595"/>
    <w:rsid w:val="00DE4B06"/>
    <w:rsid w:val="00DE4CF0"/>
    <w:rsid w:val="00DE632A"/>
    <w:rsid w:val="00DE638D"/>
    <w:rsid w:val="00DE63BF"/>
    <w:rsid w:val="00DE68D0"/>
    <w:rsid w:val="00DE69CA"/>
    <w:rsid w:val="00DE6C1C"/>
    <w:rsid w:val="00DF02B4"/>
    <w:rsid w:val="00DF0548"/>
    <w:rsid w:val="00DF1AE3"/>
    <w:rsid w:val="00DF1D6D"/>
    <w:rsid w:val="00DF28CA"/>
    <w:rsid w:val="00DF29DC"/>
    <w:rsid w:val="00DF3133"/>
    <w:rsid w:val="00DF3476"/>
    <w:rsid w:val="00DF4401"/>
    <w:rsid w:val="00DF4765"/>
    <w:rsid w:val="00DF5CB4"/>
    <w:rsid w:val="00DF5DA2"/>
    <w:rsid w:val="00DF63C7"/>
    <w:rsid w:val="00DF72D5"/>
    <w:rsid w:val="00DF7AA2"/>
    <w:rsid w:val="00E00024"/>
    <w:rsid w:val="00E001F6"/>
    <w:rsid w:val="00E002E4"/>
    <w:rsid w:val="00E0053C"/>
    <w:rsid w:val="00E00AC9"/>
    <w:rsid w:val="00E02238"/>
    <w:rsid w:val="00E027CB"/>
    <w:rsid w:val="00E02D33"/>
    <w:rsid w:val="00E03513"/>
    <w:rsid w:val="00E03A2E"/>
    <w:rsid w:val="00E045ED"/>
    <w:rsid w:val="00E04F34"/>
    <w:rsid w:val="00E057A0"/>
    <w:rsid w:val="00E0581B"/>
    <w:rsid w:val="00E06188"/>
    <w:rsid w:val="00E06193"/>
    <w:rsid w:val="00E06D80"/>
    <w:rsid w:val="00E07138"/>
    <w:rsid w:val="00E077E6"/>
    <w:rsid w:val="00E07EAA"/>
    <w:rsid w:val="00E07F18"/>
    <w:rsid w:val="00E11186"/>
    <w:rsid w:val="00E114D6"/>
    <w:rsid w:val="00E119DF"/>
    <w:rsid w:val="00E11CF5"/>
    <w:rsid w:val="00E1260C"/>
    <w:rsid w:val="00E12687"/>
    <w:rsid w:val="00E14436"/>
    <w:rsid w:val="00E14BA6"/>
    <w:rsid w:val="00E15134"/>
    <w:rsid w:val="00E160FC"/>
    <w:rsid w:val="00E169E8"/>
    <w:rsid w:val="00E16EF2"/>
    <w:rsid w:val="00E179D8"/>
    <w:rsid w:val="00E17F32"/>
    <w:rsid w:val="00E20342"/>
    <w:rsid w:val="00E207CA"/>
    <w:rsid w:val="00E20854"/>
    <w:rsid w:val="00E23B19"/>
    <w:rsid w:val="00E2433E"/>
    <w:rsid w:val="00E243B3"/>
    <w:rsid w:val="00E25577"/>
    <w:rsid w:val="00E258C0"/>
    <w:rsid w:val="00E25C9F"/>
    <w:rsid w:val="00E27028"/>
    <w:rsid w:val="00E2795C"/>
    <w:rsid w:val="00E27BF9"/>
    <w:rsid w:val="00E27F23"/>
    <w:rsid w:val="00E30CAE"/>
    <w:rsid w:val="00E313C1"/>
    <w:rsid w:val="00E3285D"/>
    <w:rsid w:val="00E32B65"/>
    <w:rsid w:val="00E33C52"/>
    <w:rsid w:val="00E34F97"/>
    <w:rsid w:val="00E35ABB"/>
    <w:rsid w:val="00E35DE8"/>
    <w:rsid w:val="00E367C7"/>
    <w:rsid w:val="00E368EF"/>
    <w:rsid w:val="00E37108"/>
    <w:rsid w:val="00E40925"/>
    <w:rsid w:val="00E40A98"/>
    <w:rsid w:val="00E41778"/>
    <w:rsid w:val="00E42274"/>
    <w:rsid w:val="00E4227D"/>
    <w:rsid w:val="00E44DF8"/>
    <w:rsid w:val="00E44EF8"/>
    <w:rsid w:val="00E451FF"/>
    <w:rsid w:val="00E454B8"/>
    <w:rsid w:val="00E455FB"/>
    <w:rsid w:val="00E4572C"/>
    <w:rsid w:val="00E47A5D"/>
    <w:rsid w:val="00E50152"/>
    <w:rsid w:val="00E501BB"/>
    <w:rsid w:val="00E50AB7"/>
    <w:rsid w:val="00E51A76"/>
    <w:rsid w:val="00E535A5"/>
    <w:rsid w:val="00E53733"/>
    <w:rsid w:val="00E538A7"/>
    <w:rsid w:val="00E53B43"/>
    <w:rsid w:val="00E53C20"/>
    <w:rsid w:val="00E549A0"/>
    <w:rsid w:val="00E568F6"/>
    <w:rsid w:val="00E56A5A"/>
    <w:rsid w:val="00E5758F"/>
    <w:rsid w:val="00E57B50"/>
    <w:rsid w:val="00E57B68"/>
    <w:rsid w:val="00E57D0D"/>
    <w:rsid w:val="00E607CE"/>
    <w:rsid w:val="00E60A54"/>
    <w:rsid w:val="00E61D1E"/>
    <w:rsid w:val="00E62092"/>
    <w:rsid w:val="00E62C61"/>
    <w:rsid w:val="00E635F5"/>
    <w:rsid w:val="00E64541"/>
    <w:rsid w:val="00E6512F"/>
    <w:rsid w:val="00E65A87"/>
    <w:rsid w:val="00E65C32"/>
    <w:rsid w:val="00E665C2"/>
    <w:rsid w:val="00E67516"/>
    <w:rsid w:val="00E701CD"/>
    <w:rsid w:val="00E70842"/>
    <w:rsid w:val="00E70EFF"/>
    <w:rsid w:val="00E70F54"/>
    <w:rsid w:val="00E72088"/>
    <w:rsid w:val="00E720CA"/>
    <w:rsid w:val="00E7438A"/>
    <w:rsid w:val="00E74453"/>
    <w:rsid w:val="00E74A7C"/>
    <w:rsid w:val="00E74F64"/>
    <w:rsid w:val="00E751BA"/>
    <w:rsid w:val="00E80DA3"/>
    <w:rsid w:val="00E81C3C"/>
    <w:rsid w:val="00E82177"/>
    <w:rsid w:val="00E821D2"/>
    <w:rsid w:val="00E82456"/>
    <w:rsid w:val="00E837DC"/>
    <w:rsid w:val="00E83B0E"/>
    <w:rsid w:val="00E83B18"/>
    <w:rsid w:val="00E83CFC"/>
    <w:rsid w:val="00E840B2"/>
    <w:rsid w:val="00E845B8"/>
    <w:rsid w:val="00E84C35"/>
    <w:rsid w:val="00E857A4"/>
    <w:rsid w:val="00E85AF9"/>
    <w:rsid w:val="00E85CB8"/>
    <w:rsid w:val="00E86597"/>
    <w:rsid w:val="00E86A26"/>
    <w:rsid w:val="00E87885"/>
    <w:rsid w:val="00E87FDC"/>
    <w:rsid w:val="00E900C6"/>
    <w:rsid w:val="00E90703"/>
    <w:rsid w:val="00E90E21"/>
    <w:rsid w:val="00E921F3"/>
    <w:rsid w:val="00E9248A"/>
    <w:rsid w:val="00E927B1"/>
    <w:rsid w:val="00E94B18"/>
    <w:rsid w:val="00E94ED4"/>
    <w:rsid w:val="00E95074"/>
    <w:rsid w:val="00E9598E"/>
    <w:rsid w:val="00E9603E"/>
    <w:rsid w:val="00E96CCF"/>
    <w:rsid w:val="00E97719"/>
    <w:rsid w:val="00E97F66"/>
    <w:rsid w:val="00EA035D"/>
    <w:rsid w:val="00EA056C"/>
    <w:rsid w:val="00EA084F"/>
    <w:rsid w:val="00EA0F84"/>
    <w:rsid w:val="00EA151F"/>
    <w:rsid w:val="00EA18CC"/>
    <w:rsid w:val="00EA2A20"/>
    <w:rsid w:val="00EA2F5C"/>
    <w:rsid w:val="00EA329A"/>
    <w:rsid w:val="00EA37A3"/>
    <w:rsid w:val="00EA3F43"/>
    <w:rsid w:val="00EA497A"/>
    <w:rsid w:val="00EA4D3B"/>
    <w:rsid w:val="00EA58B2"/>
    <w:rsid w:val="00EA5F15"/>
    <w:rsid w:val="00EA62F3"/>
    <w:rsid w:val="00EA66E9"/>
    <w:rsid w:val="00EA6B12"/>
    <w:rsid w:val="00EA72B4"/>
    <w:rsid w:val="00EA754E"/>
    <w:rsid w:val="00EB003D"/>
    <w:rsid w:val="00EB048B"/>
    <w:rsid w:val="00EB058C"/>
    <w:rsid w:val="00EB2692"/>
    <w:rsid w:val="00EB29CB"/>
    <w:rsid w:val="00EB29D1"/>
    <w:rsid w:val="00EB2DEC"/>
    <w:rsid w:val="00EB43BC"/>
    <w:rsid w:val="00EB548B"/>
    <w:rsid w:val="00EB6082"/>
    <w:rsid w:val="00EB6635"/>
    <w:rsid w:val="00EB6CF0"/>
    <w:rsid w:val="00EB7679"/>
    <w:rsid w:val="00EC04C9"/>
    <w:rsid w:val="00EC11DD"/>
    <w:rsid w:val="00EC1710"/>
    <w:rsid w:val="00EC2133"/>
    <w:rsid w:val="00EC25BD"/>
    <w:rsid w:val="00EC2937"/>
    <w:rsid w:val="00EC2AFF"/>
    <w:rsid w:val="00EC2C96"/>
    <w:rsid w:val="00EC3399"/>
    <w:rsid w:val="00EC5301"/>
    <w:rsid w:val="00EC5896"/>
    <w:rsid w:val="00EC5B49"/>
    <w:rsid w:val="00EC5D38"/>
    <w:rsid w:val="00EC64C8"/>
    <w:rsid w:val="00EC655F"/>
    <w:rsid w:val="00ED0619"/>
    <w:rsid w:val="00ED0A42"/>
    <w:rsid w:val="00ED16D3"/>
    <w:rsid w:val="00ED1ED3"/>
    <w:rsid w:val="00ED1F45"/>
    <w:rsid w:val="00ED1FD1"/>
    <w:rsid w:val="00ED3362"/>
    <w:rsid w:val="00ED3B42"/>
    <w:rsid w:val="00ED587E"/>
    <w:rsid w:val="00ED5D88"/>
    <w:rsid w:val="00ED6638"/>
    <w:rsid w:val="00ED6664"/>
    <w:rsid w:val="00ED6CB9"/>
    <w:rsid w:val="00EE00A4"/>
    <w:rsid w:val="00EE166C"/>
    <w:rsid w:val="00EE1695"/>
    <w:rsid w:val="00EE24C2"/>
    <w:rsid w:val="00EE3D7D"/>
    <w:rsid w:val="00EE40D5"/>
    <w:rsid w:val="00EE4CA0"/>
    <w:rsid w:val="00EE6994"/>
    <w:rsid w:val="00EE7C5F"/>
    <w:rsid w:val="00EE7D23"/>
    <w:rsid w:val="00EF0434"/>
    <w:rsid w:val="00EF105E"/>
    <w:rsid w:val="00EF1AC4"/>
    <w:rsid w:val="00EF1C75"/>
    <w:rsid w:val="00EF336A"/>
    <w:rsid w:val="00EF336F"/>
    <w:rsid w:val="00EF359C"/>
    <w:rsid w:val="00EF3A88"/>
    <w:rsid w:val="00EF3B65"/>
    <w:rsid w:val="00EF40A5"/>
    <w:rsid w:val="00EF4369"/>
    <w:rsid w:val="00EF4511"/>
    <w:rsid w:val="00EF5281"/>
    <w:rsid w:val="00EF56F3"/>
    <w:rsid w:val="00EF597F"/>
    <w:rsid w:val="00EF5A03"/>
    <w:rsid w:val="00EF63E2"/>
    <w:rsid w:val="00EF665A"/>
    <w:rsid w:val="00EF6B92"/>
    <w:rsid w:val="00EF7237"/>
    <w:rsid w:val="00EF7325"/>
    <w:rsid w:val="00F000C9"/>
    <w:rsid w:val="00F00244"/>
    <w:rsid w:val="00F01B19"/>
    <w:rsid w:val="00F02D8D"/>
    <w:rsid w:val="00F0317C"/>
    <w:rsid w:val="00F03402"/>
    <w:rsid w:val="00F039A2"/>
    <w:rsid w:val="00F04E2E"/>
    <w:rsid w:val="00F05645"/>
    <w:rsid w:val="00F05EDF"/>
    <w:rsid w:val="00F065F3"/>
    <w:rsid w:val="00F0710D"/>
    <w:rsid w:val="00F07FC1"/>
    <w:rsid w:val="00F104B0"/>
    <w:rsid w:val="00F113C5"/>
    <w:rsid w:val="00F124F8"/>
    <w:rsid w:val="00F12C31"/>
    <w:rsid w:val="00F13E20"/>
    <w:rsid w:val="00F148B4"/>
    <w:rsid w:val="00F1530C"/>
    <w:rsid w:val="00F15E69"/>
    <w:rsid w:val="00F15E93"/>
    <w:rsid w:val="00F163AD"/>
    <w:rsid w:val="00F167E5"/>
    <w:rsid w:val="00F175B6"/>
    <w:rsid w:val="00F17751"/>
    <w:rsid w:val="00F17B76"/>
    <w:rsid w:val="00F20332"/>
    <w:rsid w:val="00F20520"/>
    <w:rsid w:val="00F20DFE"/>
    <w:rsid w:val="00F20E95"/>
    <w:rsid w:val="00F20F7E"/>
    <w:rsid w:val="00F228E4"/>
    <w:rsid w:val="00F23339"/>
    <w:rsid w:val="00F23C91"/>
    <w:rsid w:val="00F23E90"/>
    <w:rsid w:val="00F245CB"/>
    <w:rsid w:val="00F24AC5"/>
    <w:rsid w:val="00F26463"/>
    <w:rsid w:val="00F27713"/>
    <w:rsid w:val="00F27A5D"/>
    <w:rsid w:val="00F30D83"/>
    <w:rsid w:val="00F3127C"/>
    <w:rsid w:val="00F31530"/>
    <w:rsid w:val="00F3176D"/>
    <w:rsid w:val="00F32268"/>
    <w:rsid w:val="00F32F6B"/>
    <w:rsid w:val="00F33086"/>
    <w:rsid w:val="00F351CA"/>
    <w:rsid w:val="00F3604C"/>
    <w:rsid w:val="00F365D4"/>
    <w:rsid w:val="00F37152"/>
    <w:rsid w:val="00F37E3A"/>
    <w:rsid w:val="00F4058B"/>
    <w:rsid w:val="00F40AEA"/>
    <w:rsid w:val="00F4103A"/>
    <w:rsid w:val="00F42BE1"/>
    <w:rsid w:val="00F42C9F"/>
    <w:rsid w:val="00F43595"/>
    <w:rsid w:val="00F43E61"/>
    <w:rsid w:val="00F44598"/>
    <w:rsid w:val="00F448C7"/>
    <w:rsid w:val="00F4584C"/>
    <w:rsid w:val="00F45ADC"/>
    <w:rsid w:val="00F45BBC"/>
    <w:rsid w:val="00F46805"/>
    <w:rsid w:val="00F47B16"/>
    <w:rsid w:val="00F5003D"/>
    <w:rsid w:val="00F50071"/>
    <w:rsid w:val="00F50E03"/>
    <w:rsid w:val="00F50E24"/>
    <w:rsid w:val="00F51817"/>
    <w:rsid w:val="00F52A87"/>
    <w:rsid w:val="00F52D12"/>
    <w:rsid w:val="00F53F43"/>
    <w:rsid w:val="00F53FE4"/>
    <w:rsid w:val="00F541AA"/>
    <w:rsid w:val="00F5449E"/>
    <w:rsid w:val="00F55785"/>
    <w:rsid w:val="00F55C65"/>
    <w:rsid w:val="00F56E67"/>
    <w:rsid w:val="00F6128E"/>
    <w:rsid w:val="00F61344"/>
    <w:rsid w:val="00F61816"/>
    <w:rsid w:val="00F62AD3"/>
    <w:rsid w:val="00F6345E"/>
    <w:rsid w:val="00F63745"/>
    <w:rsid w:val="00F63FFF"/>
    <w:rsid w:val="00F64269"/>
    <w:rsid w:val="00F64989"/>
    <w:rsid w:val="00F6500C"/>
    <w:rsid w:val="00F651E9"/>
    <w:rsid w:val="00F6530A"/>
    <w:rsid w:val="00F661AE"/>
    <w:rsid w:val="00F661D8"/>
    <w:rsid w:val="00F668E6"/>
    <w:rsid w:val="00F67370"/>
    <w:rsid w:val="00F71BAC"/>
    <w:rsid w:val="00F71E2D"/>
    <w:rsid w:val="00F723A5"/>
    <w:rsid w:val="00F72A0F"/>
    <w:rsid w:val="00F72E8D"/>
    <w:rsid w:val="00F7359C"/>
    <w:rsid w:val="00F7364A"/>
    <w:rsid w:val="00F756A0"/>
    <w:rsid w:val="00F75B97"/>
    <w:rsid w:val="00F776E1"/>
    <w:rsid w:val="00F77E9D"/>
    <w:rsid w:val="00F80205"/>
    <w:rsid w:val="00F8037C"/>
    <w:rsid w:val="00F80B12"/>
    <w:rsid w:val="00F81366"/>
    <w:rsid w:val="00F815AB"/>
    <w:rsid w:val="00F82437"/>
    <w:rsid w:val="00F82F91"/>
    <w:rsid w:val="00F83087"/>
    <w:rsid w:val="00F831E4"/>
    <w:rsid w:val="00F83A5A"/>
    <w:rsid w:val="00F8503C"/>
    <w:rsid w:val="00F872F2"/>
    <w:rsid w:val="00F8774B"/>
    <w:rsid w:val="00F87810"/>
    <w:rsid w:val="00F87B44"/>
    <w:rsid w:val="00F87BBA"/>
    <w:rsid w:val="00F87FD1"/>
    <w:rsid w:val="00F909D2"/>
    <w:rsid w:val="00F90B0B"/>
    <w:rsid w:val="00F90B43"/>
    <w:rsid w:val="00F90F64"/>
    <w:rsid w:val="00F91672"/>
    <w:rsid w:val="00F91889"/>
    <w:rsid w:val="00F939ED"/>
    <w:rsid w:val="00F949BB"/>
    <w:rsid w:val="00F94A59"/>
    <w:rsid w:val="00F96789"/>
    <w:rsid w:val="00F96956"/>
    <w:rsid w:val="00FA1095"/>
    <w:rsid w:val="00FA1DA8"/>
    <w:rsid w:val="00FA1FF3"/>
    <w:rsid w:val="00FA2D80"/>
    <w:rsid w:val="00FA30D1"/>
    <w:rsid w:val="00FA3631"/>
    <w:rsid w:val="00FA41BB"/>
    <w:rsid w:val="00FA48BB"/>
    <w:rsid w:val="00FA4C5E"/>
    <w:rsid w:val="00FA567D"/>
    <w:rsid w:val="00FA58F4"/>
    <w:rsid w:val="00FA616C"/>
    <w:rsid w:val="00FA61DE"/>
    <w:rsid w:val="00FA6EB1"/>
    <w:rsid w:val="00FA6F66"/>
    <w:rsid w:val="00FA705B"/>
    <w:rsid w:val="00FA711E"/>
    <w:rsid w:val="00FA726F"/>
    <w:rsid w:val="00FA788B"/>
    <w:rsid w:val="00FA7A9A"/>
    <w:rsid w:val="00FA7B06"/>
    <w:rsid w:val="00FA7E81"/>
    <w:rsid w:val="00FA7F1C"/>
    <w:rsid w:val="00FB10A5"/>
    <w:rsid w:val="00FB22CB"/>
    <w:rsid w:val="00FB251C"/>
    <w:rsid w:val="00FB4372"/>
    <w:rsid w:val="00FB4F97"/>
    <w:rsid w:val="00FB67A2"/>
    <w:rsid w:val="00FB6D21"/>
    <w:rsid w:val="00FB74EE"/>
    <w:rsid w:val="00FC0FDC"/>
    <w:rsid w:val="00FC137B"/>
    <w:rsid w:val="00FC34C2"/>
    <w:rsid w:val="00FC3965"/>
    <w:rsid w:val="00FC430A"/>
    <w:rsid w:val="00FC45FD"/>
    <w:rsid w:val="00FC467A"/>
    <w:rsid w:val="00FC49F7"/>
    <w:rsid w:val="00FC4B96"/>
    <w:rsid w:val="00FC53B7"/>
    <w:rsid w:val="00FC544C"/>
    <w:rsid w:val="00FC5B35"/>
    <w:rsid w:val="00FC7006"/>
    <w:rsid w:val="00FD052F"/>
    <w:rsid w:val="00FD131E"/>
    <w:rsid w:val="00FD1D46"/>
    <w:rsid w:val="00FD20F4"/>
    <w:rsid w:val="00FD2DA9"/>
    <w:rsid w:val="00FD3D88"/>
    <w:rsid w:val="00FD47CA"/>
    <w:rsid w:val="00FD482E"/>
    <w:rsid w:val="00FD4935"/>
    <w:rsid w:val="00FD510B"/>
    <w:rsid w:val="00FD6687"/>
    <w:rsid w:val="00FD6A34"/>
    <w:rsid w:val="00FD6DBC"/>
    <w:rsid w:val="00FD7CCD"/>
    <w:rsid w:val="00FE070D"/>
    <w:rsid w:val="00FE07A5"/>
    <w:rsid w:val="00FE239D"/>
    <w:rsid w:val="00FE3861"/>
    <w:rsid w:val="00FE3E0F"/>
    <w:rsid w:val="00FE4109"/>
    <w:rsid w:val="00FE4389"/>
    <w:rsid w:val="00FE483E"/>
    <w:rsid w:val="00FE4EDD"/>
    <w:rsid w:val="00FE4FF8"/>
    <w:rsid w:val="00FE5143"/>
    <w:rsid w:val="00FE6184"/>
    <w:rsid w:val="00FE6192"/>
    <w:rsid w:val="00FE69F8"/>
    <w:rsid w:val="00FE785B"/>
    <w:rsid w:val="00FE7FE4"/>
    <w:rsid w:val="00FF01D3"/>
    <w:rsid w:val="00FF1396"/>
    <w:rsid w:val="00FF16D0"/>
    <w:rsid w:val="00FF217E"/>
    <w:rsid w:val="00FF346D"/>
    <w:rsid w:val="00FF3C81"/>
    <w:rsid w:val="00FF4BDF"/>
    <w:rsid w:val="00FF606C"/>
    <w:rsid w:val="00FF6D40"/>
    <w:rsid w:val="00FF7386"/>
    <w:rsid w:val="00FF791F"/>
    <w:rsid w:val="00FF7B7A"/>
    <w:rsid w:val="00FF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5212C2"/>
    <w:pPr>
      <w:suppressAutoHyphens/>
    </w:pPr>
    <w:rPr>
      <w:sz w:val="24"/>
      <w:szCs w:val="24"/>
      <w:lang w:eastAsia="ar-SA"/>
    </w:rPr>
  </w:style>
  <w:style w:type="paragraph" w:styleId="1">
    <w:name w:val="heading 1"/>
    <w:basedOn w:val="a"/>
    <w:next w:val="a"/>
    <w:link w:val="10"/>
    <w:uiPriority w:val="99"/>
    <w:qFormat/>
    <w:rsid w:val="006F6A5E"/>
    <w:pPr>
      <w:keepNext/>
      <w:tabs>
        <w:tab w:val="num" w:pos="0"/>
      </w:tabs>
      <w:jc w:val="center"/>
      <w:outlineLvl w:val="0"/>
    </w:pPr>
    <w:rPr>
      <w:b/>
      <w:bCs/>
      <w:lang w:val="uk-UA"/>
    </w:rPr>
  </w:style>
  <w:style w:type="paragraph" w:styleId="2">
    <w:name w:val="heading 2"/>
    <w:basedOn w:val="a"/>
    <w:next w:val="a"/>
    <w:link w:val="20"/>
    <w:qFormat/>
    <w:rsid w:val="006F6A5E"/>
    <w:pPr>
      <w:keepNext/>
      <w:tabs>
        <w:tab w:val="num" w:pos="0"/>
      </w:tabs>
      <w:jc w:val="center"/>
      <w:outlineLvl w:val="1"/>
    </w:pPr>
    <w:rPr>
      <w:b/>
      <w:bCs/>
      <w:sz w:val="22"/>
      <w:szCs w:val="26"/>
      <w:lang w:val="uk-UA"/>
    </w:rPr>
  </w:style>
  <w:style w:type="paragraph" w:styleId="3">
    <w:name w:val="heading 3"/>
    <w:basedOn w:val="a"/>
    <w:next w:val="a"/>
    <w:link w:val="30"/>
    <w:qFormat/>
    <w:rsid w:val="006F6A5E"/>
    <w:pPr>
      <w:keepNext/>
      <w:tabs>
        <w:tab w:val="num" w:pos="0"/>
      </w:tabs>
      <w:spacing w:line="360" w:lineRule="auto"/>
      <w:ind w:left="341"/>
      <w:jc w:val="center"/>
      <w:outlineLvl w:val="2"/>
    </w:pPr>
    <w:rPr>
      <w:i/>
      <w:szCs w:val="26"/>
      <w:lang w:val="uk-UA"/>
    </w:rPr>
  </w:style>
  <w:style w:type="paragraph" w:styleId="4">
    <w:name w:val="heading 4"/>
    <w:basedOn w:val="a"/>
    <w:next w:val="a"/>
    <w:qFormat/>
    <w:rsid w:val="006F6A5E"/>
    <w:pPr>
      <w:keepNext/>
      <w:pageBreakBefore/>
      <w:spacing w:line="360" w:lineRule="auto"/>
      <w:ind w:left="357"/>
      <w:jc w:val="center"/>
      <w:outlineLvl w:val="3"/>
    </w:pPr>
    <w:rPr>
      <w:b/>
      <w:sz w:val="36"/>
      <w:szCs w:val="36"/>
      <w:lang w:val="uk-UA"/>
    </w:rPr>
  </w:style>
  <w:style w:type="paragraph" w:styleId="5">
    <w:name w:val="heading 5"/>
    <w:basedOn w:val="a"/>
    <w:next w:val="a"/>
    <w:qFormat/>
    <w:rsid w:val="006F6A5E"/>
    <w:pPr>
      <w:keepNext/>
      <w:ind w:left="360"/>
      <w:jc w:val="center"/>
      <w:outlineLvl w:val="4"/>
    </w:pPr>
    <w:rPr>
      <w:b/>
      <w:sz w:val="36"/>
      <w:szCs w:val="36"/>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sid w:val="006F6A5E"/>
    <w:rPr>
      <w:rFonts w:ascii="Symbol" w:hAnsi="Symbol"/>
    </w:rPr>
  </w:style>
  <w:style w:type="character" w:customStyle="1" w:styleId="WW8Num3z0">
    <w:name w:val="WW8Num3z0"/>
    <w:rsid w:val="006F6A5E"/>
    <w:rPr>
      <w:rFonts w:ascii="Symbol" w:hAnsi="Symbol"/>
    </w:rPr>
  </w:style>
  <w:style w:type="character" w:customStyle="1" w:styleId="WW8Num5z0">
    <w:name w:val="WW8Num5z0"/>
    <w:rsid w:val="006F6A5E"/>
    <w:rPr>
      <w:rFonts w:ascii="Symbol" w:hAnsi="Symbol"/>
    </w:rPr>
  </w:style>
  <w:style w:type="character" w:customStyle="1" w:styleId="WW8Num7z0">
    <w:name w:val="WW8Num7z0"/>
    <w:rsid w:val="006F6A5E"/>
    <w:rPr>
      <w:rFonts w:ascii="Symbol" w:hAnsi="Symbol" w:cs="StarSymbol"/>
      <w:sz w:val="18"/>
      <w:szCs w:val="18"/>
    </w:rPr>
  </w:style>
  <w:style w:type="character" w:customStyle="1" w:styleId="WW8Num8z0">
    <w:name w:val="WW8Num8z0"/>
    <w:rsid w:val="006F6A5E"/>
    <w:rPr>
      <w:rFonts w:ascii="Symbol" w:hAnsi="Symbol" w:cs="StarSymbol"/>
      <w:sz w:val="18"/>
      <w:szCs w:val="18"/>
    </w:rPr>
  </w:style>
  <w:style w:type="character" w:customStyle="1" w:styleId="WW8Num9z0">
    <w:name w:val="WW8Num9z0"/>
    <w:rsid w:val="006F6A5E"/>
    <w:rPr>
      <w:rFonts w:ascii="Symbol" w:hAnsi="Symbol" w:cs="StarSymbol"/>
      <w:sz w:val="18"/>
      <w:szCs w:val="18"/>
    </w:rPr>
  </w:style>
  <w:style w:type="character" w:customStyle="1" w:styleId="Absatz-Standardschriftart">
    <w:name w:val="Absatz-Standardschriftart"/>
    <w:rsid w:val="006F6A5E"/>
  </w:style>
  <w:style w:type="character" w:customStyle="1" w:styleId="21">
    <w:name w:val="Основной шрифт абзаца2"/>
    <w:rsid w:val="006F6A5E"/>
  </w:style>
  <w:style w:type="character" w:styleId="a3">
    <w:name w:val="page number"/>
    <w:basedOn w:val="21"/>
    <w:rsid w:val="006F6A5E"/>
  </w:style>
  <w:style w:type="character" w:customStyle="1" w:styleId="a4">
    <w:name w:val="Символ нумерации"/>
    <w:rsid w:val="006F6A5E"/>
  </w:style>
  <w:style w:type="character" w:customStyle="1" w:styleId="a5">
    <w:name w:val="Маркеры списка"/>
    <w:rsid w:val="006F6A5E"/>
    <w:rPr>
      <w:rFonts w:ascii="StarSymbol" w:eastAsia="StarSymbol" w:hAnsi="StarSymbol" w:cs="StarSymbol"/>
      <w:sz w:val="18"/>
      <w:szCs w:val="18"/>
    </w:rPr>
  </w:style>
  <w:style w:type="character" w:customStyle="1" w:styleId="11">
    <w:name w:val="Основной шрифт абзаца1"/>
    <w:rsid w:val="006F6A5E"/>
  </w:style>
  <w:style w:type="character" w:styleId="a6">
    <w:name w:val="Hyperlink"/>
    <w:uiPriority w:val="99"/>
    <w:rsid w:val="006F6A5E"/>
    <w:rPr>
      <w:color w:val="0000FF"/>
      <w:u w:val="single"/>
    </w:rPr>
  </w:style>
  <w:style w:type="character" w:customStyle="1" w:styleId="WW8Num1z0">
    <w:name w:val="WW8Num1z0"/>
    <w:rsid w:val="006F6A5E"/>
    <w:rPr>
      <w:rFonts w:ascii="StarSymbol" w:hAnsi="StarSymbol"/>
    </w:rPr>
  </w:style>
  <w:style w:type="character" w:customStyle="1" w:styleId="WW8Num4z0">
    <w:name w:val="WW8Num4z0"/>
    <w:rsid w:val="006F6A5E"/>
    <w:rPr>
      <w:rFonts w:ascii="Symbol" w:hAnsi="Symbol"/>
    </w:rPr>
  </w:style>
  <w:style w:type="character" w:customStyle="1" w:styleId="31">
    <w:name w:val="Основной шрифт абзаца3"/>
    <w:rsid w:val="006F6A5E"/>
  </w:style>
  <w:style w:type="character" w:customStyle="1" w:styleId="WW-Absatz-Standardschriftart">
    <w:name w:val="WW-Absatz-Standardschriftart"/>
    <w:rsid w:val="006F6A5E"/>
  </w:style>
  <w:style w:type="character" w:customStyle="1" w:styleId="WW8Num5z1">
    <w:name w:val="WW8Num5z1"/>
    <w:rsid w:val="006F6A5E"/>
    <w:rPr>
      <w:rFonts w:ascii="Courier New" w:hAnsi="Courier New" w:cs="Courier New"/>
    </w:rPr>
  </w:style>
  <w:style w:type="character" w:customStyle="1" w:styleId="WW8Num5z2">
    <w:name w:val="WW8Num5z2"/>
    <w:rsid w:val="006F6A5E"/>
    <w:rPr>
      <w:rFonts w:ascii="Wingdings" w:hAnsi="Wingdings"/>
    </w:rPr>
  </w:style>
  <w:style w:type="character" w:customStyle="1" w:styleId="WW8Num11z0">
    <w:name w:val="WW8Num11z0"/>
    <w:rsid w:val="006F6A5E"/>
    <w:rPr>
      <w:rFonts w:ascii="Symbol" w:hAnsi="Symbol"/>
    </w:rPr>
  </w:style>
  <w:style w:type="character" w:customStyle="1" w:styleId="WW8Num11z1">
    <w:name w:val="WW8Num11z1"/>
    <w:rsid w:val="006F6A5E"/>
    <w:rPr>
      <w:rFonts w:ascii="Courier New" w:hAnsi="Courier New" w:cs="Courier New"/>
    </w:rPr>
  </w:style>
  <w:style w:type="character" w:customStyle="1" w:styleId="WW8Num11z2">
    <w:name w:val="WW8Num11z2"/>
    <w:rsid w:val="006F6A5E"/>
    <w:rPr>
      <w:rFonts w:ascii="Wingdings" w:hAnsi="Wingdings"/>
    </w:rPr>
  </w:style>
  <w:style w:type="paragraph" w:customStyle="1" w:styleId="a7">
    <w:name w:val="Заголовок"/>
    <w:basedOn w:val="a"/>
    <w:next w:val="a8"/>
    <w:rsid w:val="006F6A5E"/>
    <w:pPr>
      <w:keepNext/>
      <w:spacing w:before="240" w:after="120"/>
    </w:pPr>
    <w:rPr>
      <w:rFonts w:ascii="Arial" w:eastAsia="Lucida Sans Unicode" w:hAnsi="Arial" w:cs="Tahoma"/>
      <w:sz w:val="28"/>
      <w:szCs w:val="28"/>
    </w:rPr>
  </w:style>
  <w:style w:type="paragraph" w:styleId="a8">
    <w:name w:val="Body Text"/>
    <w:basedOn w:val="a"/>
    <w:link w:val="a9"/>
    <w:rsid w:val="006F6A5E"/>
    <w:pPr>
      <w:spacing w:after="120"/>
    </w:pPr>
    <w:rPr>
      <w:sz w:val="26"/>
      <w:szCs w:val="20"/>
    </w:rPr>
  </w:style>
  <w:style w:type="paragraph" w:styleId="aa">
    <w:name w:val="List"/>
    <w:basedOn w:val="a8"/>
    <w:rsid w:val="006F6A5E"/>
    <w:rPr>
      <w:rFonts w:cs="Tahoma"/>
    </w:rPr>
  </w:style>
  <w:style w:type="paragraph" w:customStyle="1" w:styleId="32">
    <w:name w:val="Название3"/>
    <w:basedOn w:val="a"/>
    <w:rsid w:val="006F6A5E"/>
    <w:pPr>
      <w:suppressLineNumbers/>
      <w:spacing w:before="120" w:after="120"/>
    </w:pPr>
    <w:rPr>
      <w:rFonts w:cs="Tahoma"/>
      <w:i/>
      <w:iCs/>
      <w:sz w:val="20"/>
      <w:szCs w:val="20"/>
    </w:rPr>
  </w:style>
  <w:style w:type="paragraph" w:customStyle="1" w:styleId="33">
    <w:name w:val="Указатель3"/>
    <w:basedOn w:val="a"/>
    <w:rsid w:val="006F6A5E"/>
    <w:pPr>
      <w:suppressLineNumbers/>
    </w:pPr>
    <w:rPr>
      <w:rFonts w:cs="Tahoma"/>
    </w:rPr>
  </w:style>
  <w:style w:type="paragraph" w:styleId="ab">
    <w:name w:val="Body Text Indent"/>
    <w:basedOn w:val="a"/>
    <w:link w:val="ac"/>
    <w:rsid w:val="006F6A5E"/>
    <w:pPr>
      <w:spacing w:after="120"/>
      <w:ind w:left="283"/>
    </w:pPr>
    <w:rPr>
      <w:sz w:val="26"/>
      <w:szCs w:val="20"/>
    </w:rPr>
  </w:style>
  <w:style w:type="paragraph" w:styleId="ad">
    <w:name w:val="Title"/>
    <w:basedOn w:val="a7"/>
    <w:next w:val="ae"/>
    <w:qFormat/>
    <w:rsid w:val="006F6A5E"/>
  </w:style>
  <w:style w:type="paragraph" w:styleId="ae">
    <w:name w:val="Subtitle"/>
    <w:basedOn w:val="a7"/>
    <w:next w:val="a8"/>
    <w:qFormat/>
    <w:rsid w:val="006F6A5E"/>
    <w:pPr>
      <w:jc w:val="center"/>
    </w:pPr>
    <w:rPr>
      <w:i/>
      <w:iCs/>
    </w:rPr>
  </w:style>
  <w:style w:type="paragraph" w:styleId="af">
    <w:name w:val="header"/>
    <w:basedOn w:val="a"/>
    <w:link w:val="af0"/>
    <w:uiPriority w:val="99"/>
    <w:rsid w:val="006F6A5E"/>
    <w:pPr>
      <w:tabs>
        <w:tab w:val="center" w:pos="4677"/>
        <w:tab w:val="right" w:pos="9355"/>
      </w:tabs>
    </w:pPr>
  </w:style>
  <w:style w:type="paragraph" w:styleId="af1">
    <w:name w:val="footer"/>
    <w:basedOn w:val="a"/>
    <w:link w:val="af2"/>
    <w:uiPriority w:val="99"/>
    <w:rsid w:val="006F6A5E"/>
    <w:pPr>
      <w:tabs>
        <w:tab w:val="center" w:pos="4153"/>
        <w:tab w:val="right" w:pos="8306"/>
      </w:tabs>
    </w:pPr>
    <w:rPr>
      <w:sz w:val="26"/>
      <w:szCs w:val="20"/>
    </w:rPr>
  </w:style>
  <w:style w:type="paragraph" w:customStyle="1" w:styleId="af3">
    <w:name w:val="Содержимое таблицы"/>
    <w:basedOn w:val="a"/>
    <w:rsid w:val="006F6A5E"/>
    <w:pPr>
      <w:suppressLineNumbers/>
    </w:pPr>
  </w:style>
  <w:style w:type="paragraph" w:customStyle="1" w:styleId="af4">
    <w:name w:val="Заголовок таблицы"/>
    <w:basedOn w:val="af3"/>
    <w:rsid w:val="006F6A5E"/>
    <w:pPr>
      <w:jc w:val="center"/>
    </w:pPr>
    <w:rPr>
      <w:b/>
      <w:bCs/>
      <w:i/>
      <w:iCs/>
    </w:rPr>
  </w:style>
  <w:style w:type="paragraph" w:customStyle="1" w:styleId="af5">
    <w:name w:val="Содержимое врезки"/>
    <w:basedOn w:val="a8"/>
    <w:rsid w:val="006F6A5E"/>
  </w:style>
  <w:style w:type="paragraph" w:styleId="af6">
    <w:name w:val="TOC Heading"/>
    <w:basedOn w:val="a7"/>
    <w:qFormat/>
    <w:rsid w:val="006F6A5E"/>
    <w:pPr>
      <w:suppressLineNumbers/>
    </w:pPr>
    <w:rPr>
      <w:b/>
      <w:bCs/>
      <w:sz w:val="32"/>
      <w:szCs w:val="32"/>
    </w:rPr>
  </w:style>
  <w:style w:type="paragraph" w:styleId="12">
    <w:name w:val="toc 1"/>
    <w:basedOn w:val="a"/>
    <w:next w:val="a"/>
    <w:uiPriority w:val="39"/>
    <w:rsid w:val="006F6A5E"/>
    <w:pPr>
      <w:tabs>
        <w:tab w:val="right" w:leader="dot" w:pos="9344"/>
      </w:tabs>
      <w:spacing w:line="360" w:lineRule="auto"/>
    </w:pPr>
    <w:rPr>
      <w:b/>
      <w:caps/>
      <w:sz w:val="22"/>
      <w:szCs w:val="28"/>
      <w:lang w:val="uk-UA"/>
    </w:rPr>
  </w:style>
  <w:style w:type="paragraph" w:styleId="22">
    <w:name w:val="toc 2"/>
    <w:basedOn w:val="a"/>
    <w:next w:val="a"/>
    <w:uiPriority w:val="39"/>
    <w:rsid w:val="006F6A5E"/>
    <w:pPr>
      <w:spacing w:before="240"/>
    </w:pPr>
    <w:rPr>
      <w:b/>
      <w:bCs/>
      <w:sz w:val="23"/>
      <w:szCs w:val="28"/>
      <w:lang w:val="uk-UA"/>
    </w:rPr>
  </w:style>
  <w:style w:type="paragraph" w:styleId="34">
    <w:name w:val="toc 3"/>
    <w:basedOn w:val="a"/>
    <w:next w:val="a"/>
    <w:uiPriority w:val="39"/>
    <w:rsid w:val="006F6A5E"/>
    <w:pPr>
      <w:ind w:left="480"/>
    </w:pPr>
  </w:style>
  <w:style w:type="paragraph" w:customStyle="1" w:styleId="23">
    <w:name w:val="Указатель2"/>
    <w:basedOn w:val="a"/>
    <w:rsid w:val="006F6A5E"/>
    <w:pPr>
      <w:suppressLineNumbers/>
    </w:pPr>
    <w:rPr>
      <w:rFonts w:cs="Tahoma"/>
    </w:rPr>
  </w:style>
  <w:style w:type="paragraph" w:styleId="40">
    <w:name w:val="toc 4"/>
    <w:basedOn w:val="23"/>
    <w:uiPriority w:val="39"/>
    <w:rsid w:val="006F6A5E"/>
    <w:pPr>
      <w:tabs>
        <w:tab w:val="right" w:leader="dot" w:pos="9637"/>
      </w:tabs>
      <w:ind w:left="849"/>
    </w:pPr>
  </w:style>
  <w:style w:type="paragraph" w:styleId="50">
    <w:name w:val="toc 5"/>
    <w:basedOn w:val="23"/>
    <w:semiHidden/>
    <w:rsid w:val="006F6A5E"/>
    <w:pPr>
      <w:tabs>
        <w:tab w:val="right" w:leader="dot" w:pos="9637"/>
      </w:tabs>
      <w:ind w:left="1132"/>
    </w:pPr>
  </w:style>
  <w:style w:type="paragraph" w:styleId="6">
    <w:name w:val="toc 6"/>
    <w:basedOn w:val="23"/>
    <w:semiHidden/>
    <w:rsid w:val="006F6A5E"/>
    <w:pPr>
      <w:tabs>
        <w:tab w:val="right" w:leader="dot" w:pos="9637"/>
      </w:tabs>
      <w:ind w:left="1415"/>
    </w:pPr>
  </w:style>
  <w:style w:type="paragraph" w:styleId="7">
    <w:name w:val="toc 7"/>
    <w:basedOn w:val="23"/>
    <w:semiHidden/>
    <w:rsid w:val="006F6A5E"/>
    <w:pPr>
      <w:tabs>
        <w:tab w:val="right" w:leader="dot" w:pos="9637"/>
      </w:tabs>
      <w:ind w:left="1698"/>
    </w:pPr>
  </w:style>
  <w:style w:type="paragraph" w:styleId="8">
    <w:name w:val="toc 8"/>
    <w:basedOn w:val="23"/>
    <w:semiHidden/>
    <w:rsid w:val="006F6A5E"/>
    <w:pPr>
      <w:tabs>
        <w:tab w:val="right" w:leader="dot" w:pos="9637"/>
      </w:tabs>
      <w:ind w:left="1981"/>
    </w:pPr>
  </w:style>
  <w:style w:type="paragraph" w:styleId="9">
    <w:name w:val="toc 9"/>
    <w:basedOn w:val="23"/>
    <w:semiHidden/>
    <w:rsid w:val="006F6A5E"/>
    <w:pPr>
      <w:tabs>
        <w:tab w:val="right" w:leader="dot" w:pos="9637"/>
      </w:tabs>
      <w:ind w:left="2264"/>
    </w:pPr>
  </w:style>
  <w:style w:type="paragraph" w:customStyle="1" w:styleId="100">
    <w:name w:val="Оглавление 10"/>
    <w:basedOn w:val="23"/>
    <w:rsid w:val="006F6A5E"/>
    <w:pPr>
      <w:tabs>
        <w:tab w:val="right" w:leader="dot" w:pos="9637"/>
      </w:tabs>
      <w:ind w:left="2547"/>
    </w:pPr>
  </w:style>
  <w:style w:type="paragraph" w:customStyle="1" w:styleId="24">
    <w:name w:val="Название2"/>
    <w:basedOn w:val="a"/>
    <w:rsid w:val="006F6A5E"/>
    <w:pPr>
      <w:suppressLineNumbers/>
      <w:spacing w:before="120" w:after="120"/>
    </w:pPr>
    <w:rPr>
      <w:rFonts w:cs="Tahoma"/>
      <w:i/>
      <w:iCs/>
      <w:sz w:val="20"/>
      <w:szCs w:val="20"/>
    </w:rPr>
  </w:style>
  <w:style w:type="paragraph" w:customStyle="1" w:styleId="13">
    <w:name w:val="Название1"/>
    <w:basedOn w:val="a"/>
    <w:rsid w:val="006F6A5E"/>
    <w:pPr>
      <w:suppressLineNumbers/>
      <w:spacing w:before="120" w:after="120"/>
    </w:pPr>
    <w:rPr>
      <w:rFonts w:cs="Tahoma"/>
      <w:i/>
      <w:iCs/>
      <w:sz w:val="20"/>
      <w:szCs w:val="20"/>
    </w:rPr>
  </w:style>
  <w:style w:type="paragraph" w:customStyle="1" w:styleId="14">
    <w:name w:val="Указатель1"/>
    <w:basedOn w:val="a"/>
    <w:rsid w:val="006F6A5E"/>
    <w:pPr>
      <w:suppressLineNumbers/>
    </w:pPr>
    <w:rPr>
      <w:rFonts w:cs="Tahoma"/>
    </w:rPr>
  </w:style>
  <w:style w:type="paragraph" w:customStyle="1" w:styleId="310">
    <w:name w:val="Основной текст с отступом 31"/>
    <w:basedOn w:val="a"/>
    <w:rsid w:val="006F6A5E"/>
    <w:pPr>
      <w:spacing w:line="360" w:lineRule="auto"/>
      <w:ind w:left="357"/>
      <w:jc w:val="center"/>
    </w:pPr>
    <w:rPr>
      <w:b/>
      <w:sz w:val="36"/>
      <w:szCs w:val="36"/>
      <w:lang w:val="uk-UA"/>
    </w:rPr>
  </w:style>
  <w:style w:type="paragraph" w:customStyle="1" w:styleId="210">
    <w:name w:val="Основной текст 21"/>
    <w:basedOn w:val="a"/>
    <w:rsid w:val="006F6A5E"/>
    <w:pPr>
      <w:spacing w:line="360" w:lineRule="auto"/>
      <w:jc w:val="both"/>
    </w:pPr>
    <w:rPr>
      <w:sz w:val="26"/>
      <w:szCs w:val="20"/>
      <w:lang w:val="uk-UA"/>
    </w:rPr>
  </w:style>
  <w:style w:type="paragraph" w:styleId="HTML">
    <w:name w:val="HTML Preformatted"/>
    <w:basedOn w:val="a"/>
    <w:link w:val="HTML0"/>
    <w:rsid w:val="006F6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rPr>
  </w:style>
  <w:style w:type="paragraph" w:customStyle="1" w:styleId="311">
    <w:name w:val="Основной текст 31"/>
    <w:basedOn w:val="a"/>
    <w:rsid w:val="006F6A5E"/>
    <w:pPr>
      <w:pageBreakBefore/>
      <w:spacing w:line="360" w:lineRule="auto"/>
      <w:jc w:val="center"/>
    </w:pPr>
    <w:rPr>
      <w:b/>
      <w:sz w:val="36"/>
      <w:szCs w:val="36"/>
      <w:lang w:val="uk-UA"/>
    </w:rPr>
  </w:style>
  <w:style w:type="paragraph" w:customStyle="1" w:styleId="15">
    <w:name w:val="Название объекта1"/>
    <w:basedOn w:val="a"/>
    <w:next w:val="a"/>
    <w:rsid w:val="006F6A5E"/>
    <w:pPr>
      <w:jc w:val="center"/>
    </w:pPr>
    <w:rPr>
      <w:sz w:val="36"/>
      <w:lang w:val="uk-UA"/>
    </w:rPr>
  </w:style>
  <w:style w:type="paragraph" w:customStyle="1" w:styleId="211">
    <w:name w:val="Основной текст с отступом 21"/>
    <w:basedOn w:val="a"/>
    <w:rsid w:val="006F6A5E"/>
    <w:pPr>
      <w:spacing w:line="360" w:lineRule="auto"/>
      <w:ind w:left="341"/>
      <w:jc w:val="both"/>
    </w:pPr>
    <w:rPr>
      <w:sz w:val="26"/>
      <w:szCs w:val="26"/>
      <w:lang w:val="uk-UA"/>
    </w:rPr>
  </w:style>
  <w:style w:type="paragraph" w:customStyle="1" w:styleId="16">
    <w:name w:val="Цитата1"/>
    <w:basedOn w:val="a"/>
    <w:rsid w:val="006F6A5E"/>
    <w:pPr>
      <w:ind w:left="-108" w:right="-94"/>
      <w:jc w:val="center"/>
    </w:pPr>
    <w:rPr>
      <w:sz w:val="16"/>
      <w:szCs w:val="16"/>
    </w:rPr>
  </w:style>
  <w:style w:type="paragraph" w:styleId="af7">
    <w:name w:val="Balloon Text"/>
    <w:basedOn w:val="a"/>
    <w:link w:val="af8"/>
    <w:rsid w:val="006F6A5E"/>
    <w:rPr>
      <w:rFonts w:ascii="Tahoma" w:hAnsi="Tahoma" w:cs="Tahoma"/>
      <w:sz w:val="16"/>
      <w:szCs w:val="16"/>
    </w:rPr>
  </w:style>
  <w:style w:type="paragraph" w:customStyle="1" w:styleId="220">
    <w:name w:val="Основной текст 22"/>
    <w:basedOn w:val="a"/>
    <w:rsid w:val="00F27713"/>
    <w:pPr>
      <w:spacing w:line="360" w:lineRule="auto"/>
      <w:jc w:val="both"/>
    </w:pPr>
    <w:rPr>
      <w:sz w:val="26"/>
      <w:szCs w:val="20"/>
      <w:lang w:val="uk-UA"/>
    </w:rPr>
  </w:style>
  <w:style w:type="paragraph" w:customStyle="1" w:styleId="230">
    <w:name w:val="Основной текст 23"/>
    <w:basedOn w:val="a"/>
    <w:rsid w:val="00DA77CE"/>
    <w:pPr>
      <w:spacing w:line="360" w:lineRule="auto"/>
      <w:jc w:val="both"/>
    </w:pPr>
    <w:rPr>
      <w:sz w:val="26"/>
      <w:szCs w:val="20"/>
      <w:lang w:val="uk-UA"/>
    </w:rPr>
  </w:style>
  <w:style w:type="table" w:styleId="af9">
    <w:name w:val="Table Grid"/>
    <w:basedOn w:val="a1"/>
    <w:uiPriority w:val="59"/>
    <w:rsid w:val="0042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2">
    <w:name w:val="WW8Num4z2"/>
    <w:rsid w:val="005B02C4"/>
    <w:rPr>
      <w:rFonts w:ascii="Wingdings" w:hAnsi="Wingdings"/>
    </w:rPr>
  </w:style>
  <w:style w:type="character" w:customStyle="1" w:styleId="af2">
    <w:name w:val="Нижний колонтитул Знак"/>
    <w:link w:val="af1"/>
    <w:uiPriority w:val="99"/>
    <w:rsid w:val="00EA0F84"/>
    <w:rPr>
      <w:sz w:val="26"/>
      <w:lang w:val="ru-RU" w:eastAsia="ar-SA" w:bidi="ar-SA"/>
    </w:rPr>
  </w:style>
  <w:style w:type="character" w:customStyle="1" w:styleId="10">
    <w:name w:val="Заголовок 1 Знак"/>
    <w:link w:val="1"/>
    <w:uiPriority w:val="99"/>
    <w:rsid w:val="00E65A87"/>
    <w:rPr>
      <w:b/>
      <w:bCs/>
      <w:sz w:val="24"/>
      <w:szCs w:val="24"/>
      <w:lang w:val="uk-UA" w:eastAsia="ar-SA"/>
    </w:rPr>
  </w:style>
  <w:style w:type="character" w:customStyle="1" w:styleId="a9">
    <w:name w:val="Основной текст Знак"/>
    <w:link w:val="a8"/>
    <w:rsid w:val="0085513A"/>
    <w:rPr>
      <w:sz w:val="26"/>
      <w:lang w:eastAsia="ar-SA"/>
    </w:rPr>
  </w:style>
  <w:style w:type="character" w:customStyle="1" w:styleId="ac">
    <w:name w:val="Основной текст с отступом Знак"/>
    <w:link w:val="ab"/>
    <w:rsid w:val="003D3674"/>
    <w:rPr>
      <w:sz w:val="26"/>
      <w:lang w:eastAsia="ar-SA"/>
    </w:rPr>
  </w:style>
  <w:style w:type="character" w:customStyle="1" w:styleId="ff3fc3fs9fb">
    <w:name w:val="ff3 fc3 fs9 fb"/>
    <w:uiPriority w:val="99"/>
    <w:rsid w:val="000729EB"/>
    <w:rPr>
      <w:rFonts w:cs="Times New Roman"/>
    </w:rPr>
  </w:style>
  <w:style w:type="paragraph" w:styleId="25">
    <w:name w:val="Body Text 2"/>
    <w:basedOn w:val="a"/>
    <w:link w:val="26"/>
    <w:rsid w:val="00BD6674"/>
    <w:pPr>
      <w:spacing w:after="120" w:line="480" w:lineRule="auto"/>
    </w:pPr>
  </w:style>
  <w:style w:type="character" w:customStyle="1" w:styleId="26">
    <w:name w:val="Основной текст 2 Знак"/>
    <w:link w:val="25"/>
    <w:rsid w:val="00BD6674"/>
    <w:rPr>
      <w:sz w:val="24"/>
      <w:szCs w:val="24"/>
      <w:lang w:eastAsia="ar-SA"/>
    </w:rPr>
  </w:style>
  <w:style w:type="character" w:customStyle="1" w:styleId="tx1">
    <w:name w:val="tx1"/>
    <w:rsid w:val="004B1412"/>
    <w:rPr>
      <w:b/>
      <w:bCs/>
    </w:rPr>
  </w:style>
  <w:style w:type="paragraph" w:customStyle="1" w:styleId="17">
    <w:name w:val="Абзац списка1"/>
    <w:basedOn w:val="a"/>
    <w:rsid w:val="00717A01"/>
    <w:pPr>
      <w:ind w:left="720"/>
      <w:contextualSpacing/>
    </w:pPr>
    <w:rPr>
      <w:rFonts w:eastAsia="Calibri"/>
    </w:rPr>
  </w:style>
  <w:style w:type="character" w:customStyle="1" w:styleId="st">
    <w:name w:val="st"/>
    <w:basedOn w:val="a0"/>
    <w:rsid w:val="001345C1"/>
  </w:style>
  <w:style w:type="character" w:styleId="afa">
    <w:name w:val="Emphasis"/>
    <w:uiPriority w:val="20"/>
    <w:qFormat/>
    <w:rsid w:val="001345C1"/>
    <w:rPr>
      <w:i/>
      <w:iCs/>
    </w:rPr>
  </w:style>
  <w:style w:type="character" w:customStyle="1" w:styleId="20">
    <w:name w:val="Заголовок 2 Знак"/>
    <w:link w:val="2"/>
    <w:rsid w:val="00882F22"/>
    <w:rPr>
      <w:b/>
      <w:bCs/>
      <w:sz w:val="22"/>
      <w:szCs w:val="26"/>
      <w:lang w:val="uk-UA" w:eastAsia="ar-SA"/>
    </w:rPr>
  </w:style>
  <w:style w:type="character" w:customStyle="1" w:styleId="apple-converted-space">
    <w:name w:val="apple-converted-space"/>
    <w:rsid w:val="001D489C"/>
  </w:style>
  <w:style w:type="character" w:customStyle="1" w:styleId="HTML0">
    <w:name w:val="Стандартный HTML Знак"/>
    <w:link w:val="HTML"/>
    <w:rsid w:val="005E7E14"/>
    <w:rPr>
      <w:rFonts w:ascii="Courier New" w:eastAsia="Arial Unicode MS" w:hAnsi="Courier New" w:cs="Courier New"/>
      <w:color w:val="000000"/>
      <w:sz w:val="28"/>
      <w:szCs w:val="28"/>
      <w:lang w:eastAsia="ar-SA"/>
    </w:rPr>
  </w:style>
  <w:style w:type="paragraph" w:styleId="afb">
    <w:name w:val="List Paragraph"/>
    <w:basedOn w:val="a"/>
    <w:link w:val="afc"/>
    <w:uiPriority w:val="34"/>
    <w:qFormat/>
    <w:rsid w:val="00A50ACA"/>
    <w:pPr>
      <w:ind w:left="720"/>
      <w:contextualSpacing/>
    </w:pPr>
  </w:style>
  <w:style w:type="character" w:customStyle="1" w:styleId="af0">
    <w:name w:val="Верхний колонтитул Знак"/>
    <w:basedOn w:val="a0"/>
    <w:link w:val="af"/>
    <w:uiPriority w:val="99"/>
    <w:rsid w:val="00210FA0"/>
    <w:rPr>
      <w:sz w:val="24"/>
      <w:szCs w:val="24"/>
      <w:lang w:eastAsia="ar-SA"/>
    </w:rPr>
  </w:style>
  <w:style w:type="paragraph" w:styleId="afd">
    <w:name w:val="No Spacing"/>
    <w:link w:val="afe"/>
    <w:uiPriority w:val="1"/>
    <w:qFormat/>
    <w:rsid w:val="006E25D5"/>
    <w:rPr>
      <w:sz w:val="24"/>
      <w:szCs w:val="24"/>
      <w:lang w:val="uk-UA"/>
    </w:rPr>
  </w:style>
  <w:style w:type="character" w:customStyle="1" w:styleId="aff">
    <w:name w:val="Основний текст_"/>
    <w:link w:val="aff0"/>
    <w:uiPriority w:val="99"/>
    <w:locked/>
    <w:rsid w:val="006E25D5"/>
    <w:rPr>
      <w:sz w:val="27"/>
      <w:szCs w:val="27"/>
      <w:shd w:val="clear" w:color="auto" w:fill="FFFFFF"/>
    </w:rPr>
  </w:style>
  <w:style w:type="paragraph" w:customStyle="1" w:styleId="aff0">
    <w:name w:val="Основний текст"/>
    <w:basedOn w:val="a"/>
    <w:link w:val="aff"/>
    <w:uiPriority w:val="99"/>
    <w:rsid w:val="006E25D5"/>
    <w:pPr>
      <w:shd w:val="clear" w:color="auto" w:fill="FFFFFF"/>
      <w:suppressAutoHyphens w:val="0"/>
      <w:spacing w:after="300" w:line="322" w:lineRule="exact"/>
      <w:jc w:val="center"/>
    </w:pPr>
    <w:rPr>
      <w:sz w:val="27"/>
      <w:szCs w:val="27"/>
    </w:rPr>
  </w:style>
  <w:style w:type="character" w:customStyle="1" w:styleId="aff1">
    <w:name w:val="Основной текст_"/>
    <w:basedOn w:val="a0"/>
    <w:rsid w:val="00C71251"/>
    <w:rPr>
      <w:rFonts w:ascii="ГОСТ тип А" w:hAnsi="ГОСТ тип А"/>
      <w:i/>
      <w:sz w:val="28"/>
      <w:lang w:val="ru-RU" w:eastAsia="ru-RU" w:bidi="ar-SA"/>
    </w:rPr>
  </w:style>
  <w:style w:type="paragraph" w:styleId="27">
    <w:name w:val="Body Text Indent 2"/>
    <w:basedOn w:val="a"/>
    <w:link w:val="28"/>
    <w:rsid w:val="0061468B"/>
    <w:pPr>
      <w:spacing w:after="120" w:line="480" w:lineRule="auto"/>
      <w:ind w:left="283"/>
    </w:pPr>
  </w:style>
  <w:style w:type="character" w:customStyle="1" w:styleId="28">
    <w:name w:val="Основной текст с отступом 2 Знак"/>
    <w:basedOn w:val="a0"/>
    <w:link w:val="27"/>
    <w:rsid w:val="0061468B"/>
    <w:rPr>
      <w:sz w:val="24"/>
      <w:szCs w:val="24"/>
      <w:lang w:eastAsia="ar-SA"/>
    </w:rPr>
  </w:style>
  <w:style w:type="character" w:customStyle="1" w:styleId="afe">
    <w:name w:val="Без интервала Знак"/>
    <w:basedOn w:val="a0"/>
    <w:link w:val="afd"/>
    <w:uiPriority w:val="1"/>
    <w:rsid w:val="008A3FF1"/>
    <w:rPr>
      <w:sz w:val="24"/>
      <w:szCs w:val="24"/>
      <w:lang w:val="uk-UA" w:eastAsia="ru-RU" w:bidi="ar-SA"/>
    </w:rPr>
  </w:style>
  <w:style w:type="character" w:customStyle="1" w:styleId="FontStyle94">
    <w:name w:val="Font Style94"/>
    <w:uiPriority w:val="99"/>
    <w:rsid w:val="005215DE"/>
    <w:rPr>
      <w:rFonts w:ascii="Arial" w:hAnsi="Arial" w:cs="Arial"/>
      <w:sz w:val="16"/>
      <w:szCs w:val="16"/>
    </w:rPr>
  </w:style>
  <w:style w:type="paragraph" w:customStyle="1" w:styleId="Style10">
    <w:name w:val="Style10"/>
    <w:basedOn w:val="a"/>
    <w:uiPriority w:val="99"/>
    <w:rsid w:val="005215DE"/>
    <w:pPr>
      <w:widowControl w:val="0"/>
      <w:suppressAutoHyphens w:val="0"/>
      <w:autoSpaceDE w:val="0"/>
      <w:autoSpaceDN w:val="0"/>
      <w:adjustRightInd w:val="0"/>
      <w:spacing w:line="412" w:lineRule="exact"/>
      <w:ind w:firstLine="557"/>
      <w:jc w:val="both"/>
    </w:pPr>
    <w:rPr>
      <w:lang w:eastAsia="ru-RU"/>
    </w:rPr>
  </w:style>
  <w:style w:type="paragraph" w:customStyle="1" w:styleId="TableParagraph">
    <w:name w:val="Table Paragraph"/>
    <w:basedOn w:val="a"/>
    <w:uiPriority w:val="1"/>
    <w:qFormat/>
    <w:rsid w:val="00BD7382"/>
    <w:pPr>
      <w:widowControl w:val="0"/>
      <w:suppressAutoHyphens w:val="0"/>
      <w:autoSpaceDE w:val="0"/>
      <w:autoSpaceDN w:val="0"/>
      <w:jc w:val="center"/>
    </w:pPr>
    <w:rPr>
      <w:sz w:val="22"/>
      <w:szCs w:val="22"/>
      <w:lang w:val="en-US" w:eastAsia="en-US" w:bidi="en-US"/>
    </w:rPr>
  </w:style>
  <w:style w:type="character" w:styleId="aff2">
    <w:name w:val="Placeholder Text"/>
    <w:basedOn w:val="a0"/>
    <w:uiPriority w:val="99"/>
    <w:semiHidden/>
    <w:rsid w:val="00161E5E"/>
    <w:rPr>
      <w:color w:val="808080"/>
    </w:rPr>
  </w:style>
  <w:style w:type="paragraph" w:customStyle="1" w:styleId="rvps2">
    <w:name w:val="rvps2"/>
    <w:basedOn w:val="a"/>
    <w:rsid w:val="00621541"/>
    <w:pPr>
      <w:suppressAutoHyphens w:val="0"/>
      <w:spacing w:before="100" w:beforeAutospacing="1" w:after="100" w:afterAutospacing="1"/>
    </w:pPr>
    <w:rPr>
      <w:lang w:eastAsia="ru-RU"/>
    </w:rPr>
  </w:style>
  <w:style w:type="character" w:customStyle="1" w:styleId="afc">
    <w:name w:val="Абзац списка Знак"/>
    <w:link w:val="afb"/>
    <w:uiPriority w:val="99"/>
    <w:rsid w:val="00524196"/>
    <w:rPr>
      <w:sz w:val="24"/>
      <w:szCs w:val="24"/>
      <w:lang w:eastAsia="ar-SA"/>
    </w:rPr>
  </w:style>
  <w:style w:type="character" w:customStyle="1" w:styleId="af8">
    <w:name w:val="Текст выноски Знак"/>
    <w:basedOn w:val="a0"/>
    <w:link w:val="af7"/>
    <w:rsid w:val="00102EE0"/>
    <w:rPr>
      <w:rFonts w:ascii="Tahoma" w:hAnsi="Tahoma" w:cs="Tahoma"/>
      <w:sz w:val="16"/>
      <w:szCs w:val="16"/>
      <w:lang w:eastAsia="ar-SA"/>
    </w:rPr>
  </w:style>
  <w:style w:type="paragraph" w:styleId="aff3">
    <w:name w:val="Revision"/>
    <w:hidden/>
    <w:uiPriority w:val="99"/>
    <w:semiHidden/>
    <w:rsid w:val="00102EE0"/>
    <w:rPr>
      <w:sz w:val="24"/>
      <w:szCs w:val="24"/>
      <w:lang w:eastAsia="ar-SA"/>
    </w:rPr>
  </w:style>
  <w:style w:type="paragraph" w:styleId="aff4">
    <w:name w:val="Normal (Web)"/>
    <w:basedOn w:val="a"/>
    <w:uiPriority w:val="99"/>
    <w:unhideWhenUsed/>
    <w:rsid w:val="00102EE0"/>
    <w:pPr>
      <w:suppressAutoHyphens w:val="0"/>
      <w:spacing w:before="100" w:beforeAutospacing="1" w:after="100" w:afterAutospacing="1"/>
    </w:pPr>
    <w:rPr>
      <w:lang w:eastAsia="ru-RU"/>
    </w:rPr>
  </w:style>
  <w:style w:type="character" w:customStyle="1" w:styleId="30">
    <w:name w:val="Заголовок 3 Знак"/>
    <w:basedOn w:val="a0"/>
    <w:link w:val="3"/>
    <w:rsid w:val="00102EE0"/>
    <w:rPr>
      <w:i/>
      <w:sz w:val="24"/>
      <w:szCs w:val="2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EE7D23"/>
    <w:pPr>
      <w:suppressAutoHyphens/>
    </w:pPr>
    <w:rPr>
      <w:sz w:val="24"/>
      <w:szCs w:val="24"/>
      <w:lang w:eastAsia="ar-SA"/>
    </w:rPr>
  </w:style>
  <w:style w:type="paragraph" w:styleId="1">
    <w:name w:val="heading 1"/>
    <w:basedOn w:val="a"/>
    <w:next w:val="a"/>
    <w:link w:val="10"/>
    <w:uiPriority w:val="99"/>
    <w:qFormat/>
    <w:pPr>
      <w:keepNext/>
      <w:numPr>
        <w:numId w:val="1"/>
      </w:numPr>
      <w:jc w:val="center"/>
      <w:outlineLvl w:val="0"/>
    </w:pPr>
    <w:rPr>
      <w:b/>
      <w:bCs/>
      <w:lang w:val="uk-UA"/>
    </w:rPr>
  </w:style>
  <w:style w:type="paragraph" w:styleId="2">
    <w:name w:val="heading 2"/>
    <w:basedOn w:val="a"/>
    <w:next w:val="a"/>
    <w:link w:val="20"/>
    <w:uiPriority w:val="9"/>
    <w:qFormat/>
    <w:pPr>
      <w:keepNext/>
      <w:numPr>
        <w:ilvl w:val="1"/>
        <w:numId w:val="1"/>
      </w:numPr>
      <w:jc w:val="center"/>
      <w:outlineLvl w:val="1"/>
    </w:pPr>
    <w:rPr>
      <w:b/>
      <w:bCs/>
      <w:sz w:val="22"/>
      <w:szCs w:val="26"/>
      <w:lang w:val="uk-UA"/>
    </w:rPr>
  </w:style>
  <w:style w:type="paragraph" w:styleId="3">
    <w:name w:val="heading 3"/>
    <w:basedOn w:val="a"/>
    <w:next w:val="a"/>
    <w:uiPriority w:val="9"/>
    <w:qFormat/>
    <w:pPr>
      <w:keepNext/>
      <w:numPr>
        <w:ilvl w:val="2"/>
        <w:numId w:val="1"/>
      </w:numPr>
      <w:spacing w:line="360" w:lineRule="auto"/>
      <w:ind w:left="341"/>
      <w:jc w:val="center"/>
      <w:outlineLvl w:val="2"/>
    </w:pPr>
    <w:rPr>
      <w:i/>
      <w:szCs w:val="26"/>
      <w:lang w:val="uk-UA"/>
    </w:rPr>
  </w:style>
  <w:style w:type="paragraph" w:styleId="4">
    <w:name w:val="heading 4"/>
    <w:basedOn w:val="a"/>
    <w:next w:val="a"/>
    <w:qFormat/>
    <w:pPr>
      <w:keepNext/>
      <w:pageBreakBefore/>
      <w:spacing w:line="360" w:lineRule="auto"/>
      <w:ind w:left="357"/>
      <w:jc w:val="center"/>
      <w:outlineLvl w:val="3"/>
    </w:pPr>
    <w:rPr>
      <w:b/>
      <w:sz w:val="36"/>
      <w:szCs w:val="36"/>
      <w:lang w:val="uk-UA"/>
    </w:rPr>
  </w:style>
  <w:style w:type="paragraph" w:styleId="5">
    <w:name w:val="heading 5"/>
    <w:basedOn w:val="a"/>
    <w:next w:val="a"/>
    <w:qFormat/>
    <w:pPr>
      <w:keepNext/>
      <w:ind w:left="360"/>
      <w:jc w:val="center"/>
      <w:outlineLvl w:val="4"/>
    </w:pPr>
    <w:rPr>
      <w:b/>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Absatz-Standardschriftart">
    <w:name w:val="Absatz-Standardschriftart"/>
  </w:style>
  <w:style w:type="character" w:customStyle="1" w:styleId="21">
    <w:name w:val="Основной шрифт абзаца2"/>
  </w:style>
  <w:style w:type="character" w:styleId="a3">
    <w:name w:val="page number"/>
    <w:basedOn w:val="21"/>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11">
    <w:name w:val="Основной шрифт абзаца1"/>
  </w:style>
  <w:style w:type="character" w:styleId="a6">
    <w:name w:val="Hyperlink"/>
    <w:uiPriority w:val="99"/>
    <w:rPr>
      <w:color w:val="0000FF"/>
      <w:u w:val="single"/>
    </w:rPr>
  </w:style>
  <w:style w:type="character" w:customStyle="1" w:styleId="WW8Num1z0">
    <w:name w:val="WW8Num1z0"/>
    <w:rPr>
      <w:rFonts w:ascii="StarSymbol" w:hAnsi="StarSymbol"/>
    </w:rPr>
  </w:style>
  <w:style w:type="character" w:customStyle="1" w:styleId="WW8Num4z0">
    <w:name w:val="WW8Num4z0"/>
    <w:rPr>
      <w:rFonts w:ascii="Symbol" w:hAnsi="Symbol"/>
    </w:rPr>
  </w:style>
  <w:style w:type="character" w:customStyle="1" w:styleId="31">
    <w:name w:val="Основной шрифт абзаца3"/>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paragraph" w:customStyle="1" w:styleId="a7">
    <w:name w:val="Заголовок"/>
    <w:basedOn w:val="a"/>
    <w:next w:val="a8"/>
    <w:pPr>
      <w:keepNext/>
      <w:spacing w:before="240" w:after="120"/>
    </w:pPr>
    <w:rPr>
      <w:rFonts w:ascii="Arial" w:eastAsia="Lucida Sans Unicode" w:hAnsi="Arial" w:cs="Tahoma"/>
      <w:sz w:val="28"/>
      <w:szCs w:val="28"/>
    </w:rPr>
  </w:style>
  <w:style w:type="paragraph" w:styleId="a8">
    <w:name w:val="Body Text"/>
    <w:basedOn w:val="a"/>
    <w:link w:val="a9"/>
    <w:pPr>
      <w:spacing w:after="120"/>
    </w:pPr>
    <w:rPr>
      <w:sz w:val="26"/>
      <w:szCs w:val="20"/>
      <w:lang w:val="x-none"/>
    </w:rPr>
  </w:style>
  <w:style w:type="paragraph" w:styleId="aa">
    <w:name w:val="List"/>
    <w:basedOn w:val="a8"/>
    <w:rPr>
      <w:rFonts w:cs="Tahoma"/>
    </w:rPr>
  </w:style>
  <w:style w:type="paragraph" w:customStyle="1" w:styleId="32">
    <w:name w:val="Название3"/>
    <w:basedOn w:val="a"/>
    <w:pPr>
      <w:suppressLineNumbers/>
      <w:spacing w:before="120" w:after="120"/>
    </w:pPr>
    <w:rPr>
      <w:rFonts w:cs="Tahoma"/>
      <w:i/>
      <w:iCs/>
      <w:sz w:val="20"/>
      <w:szCs w:val="20"/>
    </w:rPr>
  </w:style>
  <w:style w:type="paragraph" w:customStyle="1" w:styleId="33">
    <w:name w:val="Указатель3"/>
    <w:basedOn w:val="a"/>
    <w:pPr>
      <w:suppressLineNumbers/>
    </w:pPr>
    <w:rPr>
      <w:rFonts w:cs="Tahoma"/>
    </w:rPr>
  </w:style>
  <w:style w:type="paragraph" w:styleId="ab">
    <w:name w:val="Body Text Indent"/>
    <w:basedOn w:val="a"/>
    <w:link w:val="ac"/>
    <w:pPr>
      <w:spacing w:after="120"/>
      <w:ind w:left="283"/>
    </w:pPr>
    <w:rPr>
      <w:sz w:val="26"/>
      <w:szCs w:val="20"/>
      <w:lang w:val="x-none"/>
    </w:rPr>
  </w:style>
  <w:style w:type="paragraph" w:styleId="ad">
    <w:name w:val="Title"/>
    <w:basedOn w:val="a7"/>
    <w:next w:val="ae"/>
    <w:qFormat/>
  </w:style>
  <w:style w:type="paragraph" w:styleId="ae">
    <w:name w:val="Subtitle"/>
    <w:basedOn w:val="a7"/>
    <w:next w:val="a8"/>
    <w:qFormat/>
    <w:pPr>
      <w:jc w:val="center"/>
    </w:pPr>
    <w:rPr>
      <w:i/>
      <w:iCs/>
    </w:rPr>
  </w:style>
  <w:style w:type="paragraph" w:styleId="af">
    <w:name w:val="header"/>
    <w:basedOn w:val="a"/>
    <w:link w:val="af0"/>
    <w:uiPriority w:val="99"/>
    <w:pPr>
      <w:tabs>
        <w:tab w:val="center" w:pos="4677"/>
        <w:tab w:val="right" w:pos="9355"/>
      </w:tabs>
    </w:pPr>
  </w:style>
  <w:style w:type="paragraph" w:styleId="af1">
    <w:name w:val="footer"/>
    <w:basedOn w:val="a"/>
    <w:link w:val="af2"/>
    <w:uiPriority w:val="99"/>
    <w:pPr>
      <w:tabs>
        <w:tab w:val="center" w:pos="4153"/>
        <w:tab w:val="right" w:pos="8306"/>
      </w:tabs>
    </w:pPr>
    <w:rPr>
      <w:sz w:val="26"/>
      <w:szCs w:val="20"/>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i/>
      <w:iCs/>
    </w:rPr>
  </w:style>
  <w:style w:type="paragraph" w:customStyle="1" w:styleId="af5">
    <w:name w:val="Содержимое врезки"/>
    <w:basedOn w:val="a8"/>
  </w:style>
  <w:style w:type="paragraph" w:styleId="af6">
    <w:name w:val="TOC Heading"/>
    <w:basedOn w:val="a7"/>
    <w:qFormat/>
    <w:pPr>
      <w:suppressLineNumbers/>
    </w:pPr>
    <w:rPr>
      <w:b/>
      <w:bCs/>
      <w:sz w:val="32"/>
      <w:szCs w:val="32"/>
    </w:rPr>
  </w:style>
  <w:style w:type="paragraph" w:styleId="12">
    <w:name w:val="toc 1"/>
    <w:basedOn w:val="a"/>
    <w:next w:val="a"/>
    <w:uiPriority w:val="39"/>
    <w:pPr>
      <w:tabs>
        <w:tab w:val="right" w:leader="dot" w:pos="9344"/>
      </w:tabs>
      <w:spacing w:line="360" w:lineRule="auto"/>
    </w:pPr>
    <w:rPr>
      <w:b/>
      <w:caps/>
      <w:sz w:val="22"/>
      <w:szCs w:val="28"/>
      <w:lang w:val="uk-UA"/>
    </w:rPr>
  </w:style>
  <w:style w:type="paragraph" w:styleId="22">
    <w:name w:val="toc 2"/>
    <w:basedOn w:val="a"/>
    <w:next w:val="a"/>
    <w:uiPriority w:val="39"/>
    <w:pPr>
      <w:spacing w:before="240"/>
    </w:pPr>
    <w:rPr>
      <w:b/>
      <w:bCs/>
      <w:sz w:val="23"/>
      <w:szCs w:val="28"/>
      <w:lang w:val="uk-UA"/>
    </w:rPr>
  </w:style>
  <w:style w:type="paragraph" w:styleId="34">
    <w:name w:val="toc 3"/>
    <w:basedOn w:val="a"/>
    <w:next w:val="a"/>
    <w:uiPriority w:val="39"/>
    <w:pPr>
      <w:ind w:left="480"/>
    </w:pPr>
  </w:style>
  <w:style w:type="paragraph" w:customStyle="1" w:styleId="23">
    <w:name w:val="Указатель2"/>
    <w:basedOn w:val="a"/>
    <w:pPr>
      <w:suppressLineNumbers/>
    </w:pPr>
    <w:rPr>
      <w:rFonts w:cs="Tahoma"/>
    </w:rPr>
  </w:style>
  <w:style w:type="paragraph" w:styleId="40">
    <w:name w:val="toc 4"/>
    <w:basedOn w:val="23"/>
    <w:semiHidden/>
    <w:pPr>
      <w:tabs>
        <w:tab w:val="right" w:leader="dot" w:pos="9637"/>
      </w:tabs>
      <w:ind w:left="849"/>
    </w:pPr>
  </w:style>
  <w:style w:type="paragraph" w:styleId="50">
    <w:name w:val="toc 5"/>
    <w:basedOn w:val="23"/>
    <w:semiHidden/>
    <w:pPr>
      <w:tabs>
        <w:tab w:val="right" w:leader="dot" w:pos="9637"/>
      </w:tabs>
      <w:ind w:left="1132"/>
    </w:pPr>
  </w:style>
  <w:style w:type="paragraph" w:styleId="6">
    <w:name w:val="toc 6"/>
    <w:basedOn w:val="23"/>
    <w:semiHidden/>
    <w:pPr>
      <w:tabs>
        <w:tab w:val="right" w:leader="dot" w:pos="9637"/>
      </w:tabs>
      <w:ind w:left="1415"/>
    </w:pPr>
  </w:style>
  <w:style w:type="paragraph" w:styleId="7">
    <w:name w:val="toc 7"/>
    <w:basedOn w:val="23"/>
    <w:semiHidden/>
    <w:pPr>
      <w:tabs>
        <w:tab w:val="right" w:leader="dot" w:pos="9637"/>
      </w:tabs>
      <w:ind w:left="1698"/>
    </w:pPr>
  </w:style>
  <w:style w:type="paragraph" w:styleId="8">
    <w:name w:val="toc 8"/>
    <w:basedOn w:val="23"/>
    <w:semiHidden/>
    <w:pPr>
      <w:tabs>
        <w:tab w:val="right" w:leader="dot" w:pos="9637"/>
      </w:tabs>
      <w:ind w:left="1981"/>
    </w:pPr>
  </w:style>
  <w:style w:type="paragraph" w:styleId="9">
    <w:name w:val="toc 9"/>
    <w:basedOn w:val="23"/>
    <w:semiHidden/>
    <w:pPr>
      <w:tabs>
        <w:tab w:val="right" w:leader="dot" w:pos="9637"/>
      </w:tabs>
      <w:ind w:left="2264"/>
    </w:pPr>
  </w:style>
  <w:style w:type="paragraph" w:customStyle="1" w:styleId="100">
    <w:name w:val="Оглавление 10"/>
    <w:basedOn w:val="23"/>
    <w:pPr>
      <w:tabs>
        <w:tab w:val="right" w:leader="dot" w:pos="9637"/>
      </w:tabs>
      <w:ind w:left="2547"/>
    </w:pPr>
  </w:style>
  <w:style w:type="paragraph" w:customStyle="1" w:styleId="24">
    <w:name w:val="Название2"/>
    <w:basedOn w:val="a"/>
    <w:pPr>
      <w:suppressLineNumbers/>
      <w:spacing w:before="120" w:after="120"/>
    </w:pPr>
    <w:rPr>
      <w:rFonts w:cs="Tahoma"/>
      <w:i/>
      <w:iCs/>
      <w:sz w:val="20"/>
      <w:szCs w:val="20"/>
    </w:rPr>
  </w:style>
  <w:style w:type="paragraph" w:customStyle="1" w:styleId="13">
    <w:name w:val="Название1"/>
    <w:basedOn w:val="a"/>
    <w:pPr>
      <w:suppressLineNumbers/>
      <w:spacing w:before="120" w:after="120"/>
    </w:pPr>
    <w:rPr>
      <w:rFonts w:cs="Tahoma"/>
      <w:i/>
      <w:iCs/>
      <w:sz w:val="20"/>
      <w:szCs w:val="20"/>
    </w:rPr>
  </w:style>
  <w:style w:type="paragraph" w:customStyle="1" w:styleId="14">
    <w:name w:val="Указатель1"/>
    <w:basedOn w:val="a"/>
    <w:pPr>
      <w:suppressLineNumbers/>
    </w:pPr>
    <w:rPr>
      <w:rFonts w:cs="Tahoma"/>
    </w:rPr>
  </w:style>
  <w:style w:type="paragraph" w:customStyle="1" w:styleId="310">
    <w:name w:val="Основной текст с отступом 31"/>
    <w:basedOn w:val="a"/>
    <w:pPr>
      <w:spacing w:line="360" w:lineRule="auto"/>
      <w:ind w:left="357"/>
      <w:jc w:val="center"/>
    </w:pPr>
    <w:rPr>
      <w:b/>
      <w:sz w:val="36"/>
      <w:szCs w:val="36"/>
      <w:lang w:val="uk-UA"/>
    </w:rPr>
  </w:style>
  <w:style w:type="paragraph" w:customStyle="1" w:styleId="210">
    <w:name w:val="Основной текст 21"/>
    <w:basedOn w:val="a"/>
    <w:pPr>
      <w:spacing w:line="360" w:lineRule="auto"/>
      <w:jc w:val="both"/>
    </w:pPr>
    <w:rPr>
      <w:sz w:val="26"/>
      <w:szCs w:val="20"/>
      <w:lang w:val="uk-U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lang w:val="x-none"/>
    </w:rPr>
  </w:style>
  <w:style w:type="paragraph" w:customStyle="1" w:styleId="311">
    <w:name w:val="Основной текст 31"/>
    <w:basedOn w:val="a"/>
    <w:uiPriority w:val="99"/>
    <w:pPr>
      <w:pageBreakBefore/>
      <w:spacing w:line="360" w:lineRule="auto"/>
      <w:jc w:val="center"/>
    </w:pPr>
    <w:rPr>
      <w:b/>
      <w:sz w:val="36"/>
      <w:szCs w:val="36"/>
      <w:lang w:val="uk-UA"/>
    </w:rPr>
  </w:style>
  <w:style w:type="paragraph" w:customStyle="1" w:styleId="15">
    <w:name w:val="Название объекта1"/>
    <w:basedOn w:val="a"/>
    <w:next w:val="a"/>
    <w:pPr>
      <w:jc w:val="center"/>
    </w:pPr>
    <w:rPr>
      <w:sz w:val="36"/>
      <w:lang w:val="uk-UA"/>
    </w:rPr>
  </w:style>
  <w:style w:type="paragraph" w:customStyle="1" w:styleId="211">
    <w:name w:val="Основной текст с отступом 21"/>
    <w:basedOn w:val="a"/>
    <w:pPr>
      <w:spacing w:line="360" w:lineRule="auto"/>
      <w:ind w:left="341"/>
      <w:jc w:val="both"/>
    </w:pPr>
    <w:rPr>
      <w:sz w:val="26"/>
      <w:szCs w:val="26"/>
      <w:lang w:val="uk-UA"/>
    </w:rPr>
  </w:style>
  <w:style w:type="paragraph" w:customStyle="1" w:styleId="16">
    <w:name w:val="Цитата1"/>
    <w:basedOn w:val="a"/>
    <w:pPr>
      <w:ind w:left="-108" w:right="-94"/>
      <w:jc w:val="center"/>
    </w:pPr>
    <w:rPr>
      <w:sz w:val="16"/>
      <w:szCs w:val="16"/>
    </w:rPr>
  </w:style>
  <w:style w:type="paragraph" w:styleId="af7">
    <w:name w:val="Balloon Text"/>
    <w:basedOn w:val="a"/>
    <w:rPr>
      <w:rFonts w:ascii="Tahoma" w:hAnsi="Tahoma" w:cs="Tahoma"/>
      <w:sz w:val="16"/>
      <w:szCs w:val="16"/>
    </w:rPr>
  </w:style>
  <w:style w:type="paragraph" w:customStyle="1" w:styleId="220">
    <w:name w:val="Основной текст 22"/>
    <w:basedOn w:val="a"/>
    <w:rsid w:val="00F27713"/>
    <w:pPr>
      <w:spacing w:line="360" w:lineRule="auto"/>
      <w:jc w:val="both"/>
    </w:pPr>
    <w:rPr>
      <w:sz w:val="26"/>
      <w:szCs w:val="20"/>
      <w:lang w:val="uk-UA"/>
    </w:rPr>
  </w:style>
  <w:style w:type="paragraph" w:customStyle="1" w:styleId="230">
    <w:name w:val="Основной текст 23"/>
    <w:basedOn w:val="a"/>
    <w:rsid w:val="00DA77CE"/>
    <w:pPr>
      <w:spacing w:line="360" w:lineRule="auto"/>
      <w:jc w:val="both"/>
    </w:pPr>
    <w:rPr>
      <w:sz w:val="26"/>
      <w:szCs w:val="20"/>
      <w:lang w:val="uk-UA"/>
    </w:rPr>
  </w:style>
  <w:style w:type="table" w:styleId="af9">
    <w:name w:val="Table Grid"/>
    <w:basedOn w:val="a1"/>
    <w:rsid w:val="0042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2">
    <w:name w:val="WW8Num4z2"/>
    <w:rsid w:val="005B02C4"/>
    <w:rPr>
      <w:rFonts w:ascii="Wingdings" w:hAnsi="Wingdings"/>
    </w:rPr>
  </w:style>
  <w:style w:type="character" w:customStyle="1" w:styleId="af2">
    <w:name w:val="Нижний колонтитул Знак"/>
    <w:link w:val="af1"/>
    <w:uiPriority w:val="99"/>
    <w:rsid w:val="00EA0F84"/>
    <w:rPr>
      <w:sz w:val="26"/>
      <w:lang w:val="ru-RU" w:eastAsia="ar-SA" w:bidi="ar-SA"/>
    </w:rPr>
  </w:style>
  <w:style w:type="character" w:customStyle="1" w:styleId="10">
    <w:name w:val="Заголовок 1 Знак"/>
    <w:link w:val="1"/>
    <w:uiPriority w:val="99"/>
    <w:rsid w:val="00E65A87"/>
    <w:rPr>
      <w:b/>
      <w:bCs/>
      <w:sz w:val="24"/>
      <w:szCs w:val="24"/>
      <w:lang w:val="uk-UA" w:eastAsia="ar-SA"/>
    </w:rPr>
  </w:style>
  <w:style w:type="character" w:customStyle="1" w:styleId="a9">
    <w:name w:val="Основной текст Знак"/>
    <w:link w:val="a8"/>
    <w:rsid w:val="0085513A"/>
    <w:rPr>
      <w:sz w:val="26"/>
      <w:lang w:eastAsia="ar-SA"/>
    </w:rPr>
  </w:style>
  <w:style w:type="character" w:customStyle="1" w:styleId="ac">
    <w:name w:val="Основной текст с отступом Знак"/>
    <w:link w:val="ab"/>
    <w:rsid w:val="003D3674"/>
    <w:rPr>
      <w:sz w:val="26"/>
      <w:lang w:eastAsia="ar-SA"/>
    </w:rPr>
  </w:style>
  <w:style w:type="character" w:customStyle="1" w:styleId="ff3fc3fs9fb">
    <w:name w:val="ff3 fc3 fs9 fb"/>
    <w:uiPriority w:val="99"/>
    <w:rsid w:val="000729EB"/>
    <w:rPr>
      <w:rFonts w:cs="Times New Roman"/>
    </w:rPr>
  </w:style>
  <w:style w:type="paragraph" w:styleId="25">
    <w:name w:val="Body Text 2"/>
    <w:basedOn w:val="a"/>
    <w:link w:val="26"/>
    <w:rsid w:val="00BD6674"/>
    <w:pPr>
      <w:spacing w:after="120" w:line="480" w:lineRule="auto"/>
    </w:pPr>
    <w:rPr>
      <w:lang w:val="x-none"/>
    </w:rPr>
  </w:style>
  <w:style w:type="character" w:customStyle="1" w:styleId="26">
    <w:name w:val="Основной текст 2 Знак"/>
    <w:link w:val="25"/>
    <w:rsid w:val="00BD6674"/>
    <w:rPr>
      <w:sz w:val="24"/>
      <w:szCs w:val="24"/>
      <w:lang w:eastAsia="ar-SA"/>
    </w:rPr>
  </w:style>
  <w:style w:type="character" w:customStyle="1" w:styleId="tx1">
    <w:name w:val="tx1"/>
    <w:rsid w:val="004B1412"/>
    <w:rPr>
      <w:b/>
      <w:bCs/>
    </w:rPr>
  </w:style>
  <w:style w:type="paragraph" w:customStyle="1" w:styleId="17">
    <w:name w:val="Абзац списка1"/>
    <w:basedOn w:val="a"/>
    <w:rsid w:val="00717A01"/>
    <w:pPr>
      <w:ind w:left="720"/>
      <w:contextualSpacing/>
    </w:pPr>
    <w:rPr>
      <w:rFonts w:eastAsia="Calibri"/>
    </w:rPr>
  </w:style>
  <w:style w:type="character" w:customStyle="1" w:styleId="st">
    <w:name w:val="st"/>
    <w:basedOn w:val="a0"/>
    <w:rsid w:val="001345C1"/>
  </w:style>
  <w:style w:type="character" w:styleId="afa">
    <w:name w:val="Emphasis"/>
    <w:qFormat/>
    <w:rsid w:val="001345C1"/>
    <w:rPr>
      <w:i/>
      <w:iCs/>
    </w:rPr>
  </w:style>
  <w:style w:type="character" w:customStyle="1" w:styleId="20">
    <w:name w:val="Заголовок 2 Знак"/>
    <w:link w:val="2"/>
    <w:uiPriority w:val="9"/>
    <w:rsid w:val="00882F22"/>
    <w:rPr>
      <w:b/>
      <w:bCs/>
      <w:sz w:val="22"/>
      <w:szCs w:val="26"/>
      <w:lang w:val="uk-UA" w:eastAsia="ar-SA"/>
    </w:rPr>
  </w:style>
  <w:style w:type="character" w:customStyle="1" w:styleId="apple-converted-space">
    <w:name w:val="apple-converted-space"/>
    <w:rsid w:val="001D489C"/>
  </w:style>
  <w:style w:type="character" w:customStyle="1" w:styleId="HTML0">
    <w:name w:val="Стандартный HTML Знак"/>
    <w:link w:val="HTML"/>
    <w:uiPriority w:val="99"/>
    <w:rsid w:val="005E7E14"/>
    <w:rPr>
      <w:rFonts w:ascii="Courier New" w:eastAsia="Arial Unicode MS" w:hAnsi="Courier New" w:cs="Courier New"/>
      <w:color w:val="000000"/>
      <w:sz w:val="28"/>
      <w:szCs w:val="28"/>
      <w:lang w:eastAsia="ar-SA"/>
    </w:rPr>
  </w:style>
  <w:style w:type="paragraph" w:styleId="afb">
    <w:name w:val="List Paragraph"/>
    <w:basedOn w:val="a"/>
    <w:uiPriority w:val="34"/>
    <w:qFormat/>
    <w:rsid w:val="00A50ACA"/>
    <w:pPr>
      <w:ind w:left="720"/>
      <w:contextualSpacing/>
    </w:pPr>
  </w:style>
  <w:style w:type="character" w:customStyle="1" w:styleId="af0">
    <w:name w:val="Верхний колонтитул Знак"/>
    <w:basedOn w:val="a0"/>
    <w:link w:val="af"/>
    <w:uiPriority w:val="99"/>
    <w:rsid w:val="00210FA0"/>
    <w:rPr>
      <w:sz w:val="24"/>
      <w:szCs w:val="24"/>
      <w:lang w:eastAsia="ar-SA"/>
    </w:rPr>
  </w:style>
  <w:style w:type="paragraph" w:styleId="afd">
    <w:name w:val="No Spacing"/>
    <w:link w:val="afe"/>
    <w:uiPriority w:val="1"/>
    <w:qFormat/>
    <w:rsid w:val="006E25D5"/>
    <w:rPr>
      <w:sz w:val="24"/>
      <w:szCs w:val="24"/>
      <w:lang w:val="uk-UA"/>
    </w:rPr>
  </w:style>
  <w:style w:type="character" w:customStyle="1" w:styleId="aff">
    <w:name w:val="Основний текст_"/>
    <w:link w:val="aff0"/>
    <w:uiPriority w:val="99"/>
    <w:locked/>
    <w:rsid w:val="006E25D5"/>
    <w:rPr>
      <w:sz w:val="27"/>
      <w:szCs w:val="27"/>
      <w:shd w:val="clear" w:color="auto" w:fill="FFFFFF"/>
    </w:rPr>
  </w:style>
  <w:style w:type="paragraph" w:customStyle="1" w:styleId="aff0">
    <w:name w:val="Основний текст"/>
    <w:basedOn w:val="a"/>
    <w:link w:val="aff"/>
    <w:uiPriority w:val="99"/>
    <w:rsid w:val="006E25D5"/>
    <w:pPr>
      <w:shd w:val="clear" w:color="auto" w:fill="FFFFFF"/>
      <w:suppressAutoHyphens w:val="0"/>
      <w:spacing w:after="300" w:line="322" w:lineRule="exact"/>
      <w:jc w:val="center"/>
    </w:pPr>
    <w:rPr>
      <w:sz w:val="27"/>
      <w:szCs w:val="27"/>
      <w:lang w:val="x-none" w:eastAsia="x-none"/>
    </w:rPr>
  </w:style>
  <w:style w:type="character" w:customStyle="1" w:styleId="aff1">
    <w:name w:val="Основной текст_"/>
    <w:basedOn w:val="a0"/>
    <w:rsid w:val="00C71251"/>
    <w:rPr>
      <w:rFonts w:ascii="ГОСТ тип А" w:hAnsi="ГОСТ тип А"/>
      <w:i/>
      <w:sz w:val="28"/>
      <w:lang w:val="ru-RU" w:eastAsia="ru-RU" w:bidi="ar-SA"/>
    </w:rPr>
  </w:style>
  <w:style w:type="paragraph" w:styleId="27">
    <w:name w:val="Body Text Indent 2"/>
    <w:basedOn w:val="a"/>
    <w:link w:val="28"/>
    <w:rsid w:val="0061468B"/>
    <w:pPr>
      <w:spacing w:after="120" w:line="480" w:lineRule="auto"/>
      <w:ind w:left="283"/>
    </w:pPr>
  </w:style>
  <w:style w:type="character" w:customStyle="1" w:styleId="28">
    <w:name w:val="Основной текст с отступом 2 Знак"/>
    <w:basedOn w:val="a0"/>
    <w:link w:val="27"/>
    <w:rsid w:val="0061468B"/>
    <w:rPr>
      <w:sz w:val="24"/>
      <w:szCs w:val="24"/>
      <w:lang w:eastAsia="ar-SA"/>
    </w:rPr>
  </w:style>
  <w:style w:type="character" w:customStyle="1" w:styleId="afe">
    <w:name w:val="Без интервала Знак"/>
    <w:basedOn w:val="a0"/>
    <w:link w:val="afd"/>
    <w:uiPriority w:val="1"/>
    <w:rsid w:val="008A3FF1"/>
    <w:rPr>
      <w:sz w:val="24"/>
      <w:szCs w:val="24"/>
      <w:lang w:val="uk-UA" w:eastAsia="ru-RU" w:bidi="ar-SA"/>
    </w:rPr>
  </w:style>
  <w:style w:type="character" w:customStyle="1" w:styleId="FontStyle94">
    <w:name w:val="Font Style94"/>
    <w:uiPriority w:val="99"/>
    <w:rsid w:val="005215DE"/>
    <w:rPr>
      <w:rFonts w:ascii="Arial" w:hAnsi="Arial" w:cs="Arial"/>
      <w:sz w:val="16"/>
      <w:szCs w:val="16"/>
    </w:rPr>
  </w:style>
  <w:style w:type="paragraph" w:customStyle="1" w:styleId="Style10">
    <w:name w:val="Style10"/>
    <w:basedOn w:val="a"/>
    <w:uiPriority w:val="99"/>
    <w:rsid w:val="005215DE"/>
    <w:pPr>
      <w:widowControl w:val="0"/>
      <w:suppressAutoHyphens w:val="0"/>
      <w:autoSpaceDE w:val="0"/>
      <w:autoSpaceDN w:val="0"/>
      <w:adjustRightInd w:val="0"/>
      <w:spacing w:line="412" w:lineRule="exact"/>
      <w:ind w:firstLine="557"/>
      <w:jc w:val="both"/>
    </w:pPr>
    <w:rPr>
      <w:lang w:eastAsia="ru-RU"/>
    </w:rPr>
  </w:style>
  <w:style w:type="paragraph" w:customStyle="1" w:styleId="TableParagraph">
    <w:name w:val="Table Paragraph"/>
    <w:basedOn w:val="a"/>
    <w:uiPriority w:val="1"/>
    <w:qFormat/>
    <w:rsid w:val="00BD7382"/>
    <w:pPr>
      <w:widowControl w:val="0"/>
      <w:suppressAutoHyphens w:val="0"/>
      <w:autoSpaceDE w:val="0"/>
      <w:autoSpaceDN w:val="0"/>
      <w:jc w:val="center"/>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912">
      <w:bodyDiv w:val="1"/>
      <w:marLeft w:val="0"/>
      <w:marRight w:val="0"/>
      <w:marTop w:val="0"/>
      <w:marBottom w:val="0"/>
      <w:divBdr>
        <w:top w:val="none" w:sz="0" w:space="0" w:color="auto"/>
        <w:left w:val="none" w:sz="0" w:space="0" w:color="auto"/>
        <w:bottom w:val="none" w:sz="0" w:space="0" w:color="auto"/>
        <w:right w:val="none" w:sz="0" w:space="0" w:color="auto"/>
      </w:divBdr>
    </w:div>
    <w:div w:id="184289780">
      <w:bodyDiv w:val="1"/>
      <w:marLeft w:val="0"/>
      <w:marRight w:val="0"/>
      <w:marTop w:val="0"/>
      <w:marBottom w:val="0"/>
      <w:divBdr>
        <w:top w:val="none" w:sz="0" w:space="0" w:color="auto"/>
        <w:left w:val="none" w:sz="0" w:space="0" w:color="auto"/>
        <w:bottom w:val="none" w:sz="0" w:space="0" w:color="auto"/>
        <w:right w:val="none" w:sz="0" w:space="0" w:color="auto"/>
      </w:divBdr>
    </w:div>
    <w:div w:id="311638932">
      <w:bodyDiv w:val="1"/>
      <w:marLeft w:val="0"/>
      <w:marRight w:val="0"/>
      <w:marTop w:val="0"/>
      <w:marBottom w:val="0"/>
      <w:divBdr>
        <w:top w:val="none" w:sz="0" w:space="0" w:color="auto"/>
        <w:left w:val="none" w:sz="0" w:space="0" w:color="auto"/>
        <w:bottom w:val="none" w:sz="0" w:space="0" w:color="auto"/>
        <w:right w:val="none" w:sz="0" w:space="0" w:color="auto"/>
      </w:divBdr>
    </w:div>
    <w:div w:id="379670422">
      <w:bodyDiv w:val="1"/>
      <w:marLeft w:val="0"/>
      <w:marRight w:val="0"/>
      <w:marTop w:val="0"/>
      <w:marBottom w:val="0"/>
      <w:divBdr>
        <w:top w:val="none" w:sz="0" w:space="0" w:color="auto"/>
        <w:left w:val="none" w:sz="0" w:space="0" w:color="auto"/>
        <w:bottom w:val="none" w:sz="0" w:space="0" w:color="auto"/>
        <w:right w:val="none" w:sz="0" w:space="0" w:color="auto"/>
      </w:divBdr>
    </w:div>
    <w:div w:id="461653401">
      <w:bodyDiv w:val="1"/>
      <w:marLeft w:val="0"/>
      <w:marRight w:val="0"/>
      <w:marTop w:val="0"/>
      <w:marBottom w:val="0"/>
      <w:divBdr>
        <w:top w:val="none" w:sz="0" w:space="0" w:color="auto"/>
        <w:left w:val="none" w:sz="0" w:space="0" w:color="auto"/>
        <w:bottom w:val="none" w:sz="0" w:space="0" w:color="auto"/>
        <w:right w:val="none" w:sz="0" w:space="0" w:color="auto"/>
      </w:divBdr>
    </w:div>
    <w:div w:id="608244603">
      <w:bodyDiv w:val="1"/>
      <w:marLeft w:val="0"/>
      <w:marRight w:val="0"/>
      <w:marTop w:val="0"/>
      <w:marBottom w:val="0"/>
      <w:divBdr>
        <w:top w:val="none" w:sz="0" w:space="0" w:color="auto"/>
        <w:left w:val="none" w:sz="0" w:space="0" w:color="auto"/>
        <w:bottom w:val="none" w:sz="0" w:space="0" w:color="auto"/>
        <w:right w:val="none" w:sz="0" w:space="0" w:color="auto"/>
      </w:divBdr>
    </w:div>
    <w:div w:id="716781020">
      <w:bodyDiv w:val="1"/>
      <w:marLeft w:val="0"/>
      <w:marRight w:val="0"/>
      <w:marTop w:val="0"/>
      <w:marBottom w:val="0"/>
      <w:divBdr>
        <w:top w:val="none" w:sz="0" w:space="0" w:color="auto"/>
        <w:left w:val="none" w:sz="0" w:space="0" w:color="auto"/>
        <w:bottom w:val="none" w:sz="0" w:space="0" w:color="auto"/>
        <w:right w:val="none" w:sz="0" w:space="0" w:color="auto"/>
      </w:divBdr>
    </w:div>
    <w:div w:id="926499359">
      <w:bodyDiv w:val="1"/>
      <w:marLeft w:val="0"/>
      <w:marRight w:val="0"/>
      <w:marTop w:val="0"/>
      <w:marBottom w:val="0"/>
      <w:divBdr>
        <w:top w:val="none" w:sz="0" w:space="0" w:color="auto"/>
        <w:left w:val="none" w:sz="0" w:space="0" w:color="auto"/>
        <w:bottom w:val="none" w:sz="0" w:space="0" w:color="auto"/>
        <w:right w:val="none" w:sz="0" w:space="0" w:color="auto"/>
      </w:divBdr>
    </w:div>
    <w:div w:id="944580743">
      <w:bodyDiv w:val="1"/>
      <w:marLeft w:val="0"/>
      <w:marRight w:val="0"/>
      <w:marTop w:val="0"/>
      <w:marBottom w:val="0"/>
      <w:divBdr>
        <w:top w:val="none" w:sz="0" w:space="0" w:color="auto"/>
        <w:left w:val="none" w:sz="0" w:space="0" w:color="auto"/>
        <w:bottom w:val="none" w:sz="0" w:space="0" w:color="auto"/>
        <w:right w:val="none" w:sz="0" w:space="0" w:color="auto"/>
      </w:divBdr>
    </w:div>
    <w:div w:id="1010376993">
      <w:bodyDiv w:val="1"/>
      <w:marLeft w:val="0"/>
      <w:marRight w:val="0"/>
      <w:marTop w:val="0"/>
      <w:marBottom w:val="0"/>
      <w:divBdr>
        <w:top w:val="none" w:sz="0" w:space="0" w:color="auto"/>
        <w:left w:val="none" w:sz="0" w:space="0" w:color="auto"/>
        <w:bottom w:val="none" w:sz="0" w:space="0" w:color="auto"/>
        <w:right w:val="none" w:sz="0" w:space="0" w:color="auto"/>
      </w:divBdr>
    </w:div>
    <w:div w:id="1012298575">
      <w:bodyDiv w:val="1"/>
      <w:marLeft w:val="0"/>
      <w:marRight w:val="0"/>
      <w:marTop w:val="0"/>
      <w:marBottom w:val="0"/>
      <w:divBdr>
        <w:top w:val="none" w:sz="0" w:space="0" w:color="auto"/>
        <w:left w:val="none" w:sz="0" w:space="0" w:color="auto"/>
        <w:bottom w:val="none" w:sz="0" w:space="0" w:color="auto"/>
        <w:right w:val="none" w:sz="0" w:space="0" w:color="auto"/>
      </w:divBdr>
    </w:div>
    <w:div w:id="1034577601">
      <w:bodyDiv w:val="1"/>
      <w:marLeft w:val="0"/>
      <w:marRight w:val="0"/>
      <w:marTop w:val="0"/>
      <w:marBottom w:val="0"/>
      <w:divBdr>
        <w:top w:val="none" w:sz="0" w:space="0" w:color="auto"/>
        <w:left w:val="none" w:sz="0" w:space="0" w:color="auto"/>
        <w:bottom w:val="none" w:sz="0" w:space="0" w:color="auto"/>
        <w:right w:val="none" w:sz="0" w:space="0" w:color="auto"/>
      </w:divBdr>
    </w:div>
    <w:div w:id="1130589807">
      <w:bodyDiv w:val="1"/>
      <w:marLeft w:val="0"/>
      <w:marRight w:val="0"/>
      <w:marTop w:val="0"/>
      <w:marBottom w:val="0"/>
      <w:divBdr>
        <w:top w:val="none" w:sz="0" w:space="0" w:color="auto"/>
        <w:left w:val="none" w:sz="0" w:space="0" w:color="auto"/>
        <w:bottom w:val="none" w:sz="0" w:space="0" w:color="auto"/>
        <w:right w:val="none" w:sz="0" w:space="0" w:color="auto"/>
      </w:divBdr>
    </w:div>
    <w:div w:id="1164277459">
      <w:bodyDiv w:val="1"/>
      <w:marLeft w:val="0"/>
      <w:marRight w:val="0"/>
      <w:marTop w:val="0"/>
      <w:marBottom w:val="0"/>
      <w:divBdr>
        <w:top w:val="none" w:sz="0" w:space="0" w:color="auto"/>
        <w:left w:val="none" w:sz="0" w:space="0" w:color="auto"/>
        <w:bottom w:val="none" w:sz="0" w:space="0" w:color="auto"/>
        <w:right w:val="none" w:sz="0" w:space="0" w:color="auto"/>
      </w:divBdr>
    </w:div>
    <w:div w:id="1218468040">
      <w:bodyDiv w:val="1"/>
      <w:marLeft w:val="0"/>
      <w:marRight w:val="0"/>
      <w:marTop w:val="0"/>
      <w:marBottom w:val="0"/>
      <w:divBdr>
        <w:top w:val="none" w:sz="0" w:space="0" w:color="auto"/>
        <w:left w:val="none" w:sz="0" w:space="0" w:color="auto"/>
        <w:bottom w:val="none" w:sz="0" w:space="0" w:color="auto"/>
        <w:right w:val="none" w:sz="0" w:space="0" w:color="auto"/>
      </w:divBdr>
    </w:div>
    <w:div w:id="1301687543">
      <w:bodyDiv w:val="1"/>
      <w:marLeft w:val="0"/>
      <w:marRight w:val="0"/>
      <w:marTop w:val="0"/>
      <w:marBottom w:val="0"/>
      <w:divBdr>
        <w:top w:val="none" w:sz="0" w:space="0" w:color="auto"/>
        <w:left w:val="none" w:sz="0" w:space="0" w:color="auto"/>
        <w:bottom w:val="none" w:sz="0" w:space="0" w:color="auto"/>
        <w:right w:val="none" w:sz="0" w:space="0" w:color="auto"/>
      </w:divBdr>
    </w:div>
    <w:div w:id="1309479736">
      <w:bodyDiv w:val="1"/>
      <w:marLeft w:val="0"/>
      <w:marRight w:val="0"/>
      <w:marTop w:val="0"/>
      <w:marBottom w:val="0"/>
      <w:divBdr>
        <w:top w:val="none" w:sz="0" w:space="0" w:color="auto"/>
        <w:left w:val="none" w:sz="0" w:space="0" w:color="auto"/>
        <w:bottom w:val="none" w:sz="0" w:space="0" w:color="auto"/>
        <w:right w:val="none" w:sz="0" w:space="0" w:color="auto"/>
      </w:divBdr>
    </w:div>
    <w:div w:id="1392381921">
      <w:bodyDiv w:val="1"/>
      <w:marLeft w:val="0"/>
      <w:marRight w:val="0"/>
      <w:marTop w:val="0"/>
      <w:marBottom w:val="0"/>
      <w:divBdr>
        <w:top w:val="none" w:sz="0" w:space="0" w:color="auto"/>
        <w:left w:val="none" w:sz="0" w:space="0" w:color="auto"/>
        <w:bottom w:val="none" w:sz="0" w:space="0" w:color="auto"/>
        <w:right w:val="none" w:sz="0" w:space="0" w:color="auto"/>
      </w:divBdr>
    </w:div>
    <w:div w:id="1553805305">
      <w:bodyDiv w:val="1"/>
      <w:marLeft w:val="0"/>
      <w:marRight w:val="0"/>
      <w:marTop w:val="0"/>
      <w:marBottom w:val="0"/>
      <w:divBdr>
        <w:top w:val="none" w:sz="0" w:space="0" w:color="auto"/>
        <w:left w:val="none" w:sz="0" w:space="0" w:color="auto"/>
        <w:bottom w:val="none" w:sz="0" w:space="0" w:color="auto"/>
        <w:right w:val="none" w:sz="0" w:space="0" w:color="auto"/>
      </w:divBdr>
    </w:div>
    <w:div w:id="1832673666">
      <w:bodyDiv w:val="1"/>
      <w:marLeft w:val="0"/>
      <w:marRight w:val="0"/>
      <w:marTop w:val="0"/>
      <w:marBottom w:val="0"/>
      <w:divBdr>
        <w:top w:val="none" w:sz="0" w:space="0" w:color="auto"/>
        <w:left w:val="none" w:sz="0" w:space="0" w:color="auto"/>
        <w:bottom w:val="none" w:sz="0" w:space="0" w:color="auto"/>
        <w:right w:val="none" w:sz="0" w:space="0" w:color="auto"/>
      </w:divBdr>
    </w:div>
    <w:div w:id="1868370288">
      <w:bodyDiv w:val="1"/>
      <w:marLeft w:val="0"/>
      <w:marRight w:val="0"/>
      <w:marTop w:val="0"/>
      <w:marBottom w:val="0"/>
      <w:divBdr>
        <w:top w:val="none" w:sz="0" w:space="0" w:color="auto"/>
        <w:left w:val="none" w:sz="0" w:space="0" w:color="auto"/>
        <w:bottom w:val="none" w:sz="0" w:space="0" w:color="auto"/>
        <w:right w:val="none" w:sz="0" w:space="0" w:color="auto"/>
      </w:divBdr>
    </w:div>
    <w:div w:id="1988126009">
      <w:bodyDiv w:val="1"/>
      <w:marLeft w:val="0"/>
      <w:marRight w:val="0"/>
      <w:marTop w:val="0"/>
      <w:marBottom w:val="0"/>
      <w:divBdr>
        <w:top w:val="none" w:sz="0" w:space="0" w:color="auto"/>
        <w:left w:val="none" w:sz="0" w:space="0" w:color="auto"/>
        <w:bottom w:val="none" w:sz="0" w:space="0" w:color="auto"/>
        <w:right w:val="none" w:sz="0" w:space="0" w:color="auto"/>
      </w:divBdr>
    </w:div>
    <w:div w:id="21434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36B16-55B7-4300-81EE-CF6736FD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14</Pages>
  <Words>5110</Words>
  <Characters>29132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34174</CharactersWithSpaces>
  <SharedDoc>false</SharedDoc>
  <HLinks>
    <vt:vector size="12" baseType="variant">
      <vt:variant>
        <vt:i4>655405</vt:i4>
      </vt:variant>
      <vt:variant>
        <vt:i4>207</vt:i4>
      </vt:variant>
      <vt:variant>
        <vt:i4>0</vt:i4>
      </vt:variant>
      <vt:variant>
        <vt:i4>5</vt:i4>
      </vt:variant>
      <vt:variant>
        <vt:lpwstr>mailto:dmitriilusenko@gmail.com</vt:lpwstr>
      </vt:variant>
      <vt:variant>
        <vt:lpwstr/>
      </vt:variant>
      <vt:variant>
        <vt:i4>655405</vt:i4>
      </vt:variant>
      <vt:variant>
        <vt:i4>204</vt:i4>
      </vt:variant>
      <vt:variant>
        <vt:i4>0</vt:i4>
      </vt:variant>
      <vt:variant>
        <vt:i4>5</vt:i4>
      </vt:variant>
      <vt:variant>
        <vt:lpwstr>mailto:dmitriilusenko@gmail.com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Ecolog T</dc:creator>
  <cp:lastModifiedBy>Sveta</cp:lastModifiedBy>
  <cp:revision>951</cp:revision>
  <cp:lastPrinted>2019-01-09T08:23:00Z</cp:lastPrinted>
  <dcterms:created xsi:type="dcterms:W3CDTF">2019-06-14T12:41:00Z</dcterms:created>
  <dcterms:modified xsi:type="dcterms:W3CDTF">2023-08-10T11:17:00Z</dcterms:modified>
</cp:coreProperties>
</file>