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E06F" w14:textId="77777777" w:rsidR="00A015BE" w:rsidRPr="00E05648" w:rsidRDefault="00A015BE" w:rsidP="00DD5FD1">
      <w:pPr>
        <w:pStyle w:val="1"/>
        <w:ind w:left="0"/>
        <w:jc w:val="center"/>
        <w:rPr>
          <w:rFonts w:ascii="Times New Roman" w:hAnsi="Times New Roman" w:cs="Times New Roman"/>
          <w:w w:val="125"/>
          <w:sz w:val="24"/>
          <w:szCs w:val="24"/>
        </w:rPr>
      </w:pPr>
      <w:r w:rsidRPr="00E05648">
        <w:rPr>
          <w:rFonts w:ascii="Times New Roman" w:hAnsi="Times New Roman" w:cs="Times New Roman"/>
          <w:w w:val="125"/>
          <w:sz w:val="24"/>
          <w:szCs w:val="24"/>
        </w:rPr>
        <w:t>Заява</w:t>
      </w:r>
    </w:p>
    <w:p w14:paraId="30EAC815" w14:textId="77777777" w:rsidR="00A015BE" w:rsidRPr="00E05648" w:rsidRDefault="00A015BE" w:rsidP="00DD5FD1">
      <w:pPr>
        <w:jc w:val="center"/>
        <w:rPr>
          <w:rFonts w:ascii="Times New Roman" w:hAnsi="Times New Roman" w:cs="Times New Roman"/>
          <w:b/>
          <w:spacing w:val="19"/>
          <w:w w:val="120"/>
          <w:sz w:val="24"/>
          <w:szCs w:val="24"/>
          <w:lang w:val="ru-RU"/>
        </w:rPr>
      </w:pPr>
      <w:r w:rsidRPr="00E05648">
        <w:rPr>
          <w:rFonts w:ascii="Times New Roman" w:hAnsi="Times New Roman" w:cs="Times New Roman"/>
          <w:b/>
          <w:w w:val="120"/>
          <w:sz w:val="24"/>
          <w:szCs w:val="24"/>
        </w:rPr>
        <w:t>про</w:t>
      </w:r>
      <w:r w:rsidRPr="00E05648">
        <w:rPr>
          <w:rFonts w:ascii="Times New Roman" w:hAnsi="Times New Roman" w:cs="Times New Roman"/>
          <w:b/>
          <w:spacing w:val="18"/>
          <w:w w:val="120"/>
          <w:sz w:val="24"/>
          <w:szCs w:val="24"/>
        </w:rPr>
        <w:t xml:space="preserve"> </w:t>
      </w:r>
      <w:r w:rsidRPr="00E05648">
        <w:rPr>
          <w:rFonts w:ascii="Times New Roman" w:hAnsi="Times New Roman" w:cs="Times New Roman"/>
          <w:b/>
          <w:w w:val="120"/>
          <w:sz w:val="24"/>
          <w:szCs w:val="24"/>
        </w:rPr>
        <w:t>визначення</w:t>
      </w:r>
      <w:r w:rsidRPr="00E05648">
        <w:rPr>
          <w:rFonts w:ascii="Times New Roman" w:hAnsi="Times New Roman" w:cs="Times New Roman"/>
          <w:b/>
          <w:spacing w:val="19"/>
          <w:w w:val="120"/>
          <w:sz w:val="24"/>
          <w:szCs w:val="24"/>
        </w:rPr>
        <w:t xml:space="preserve"> </w:t>
      </w:r>
      <w:r w:rsidRPr="00E05648">
        <w:rPr>
          <w:rFonts w:ascii="Times New Roman" w:hAnsi="Times New Roman" w:cs="Times New Roman"/>
          <w:b/>
          <w:w w:val="120"/>
          <w:sz w:val="24"/>
          <w:szCs w:val="24"/>
        </w:rPr>
        <w:t>обсягу</w:t>
      </w:r>
      <w:r w:rsidRPr="00E05648">
        <w:rPr>
          <w:rFonts w:ascii="Times New Roman" w:hAnsi="Times New Roman" w:cs="Times New Roman"/>
          <w:b/>
          <w:spacing w:val="19"/>
          <w:w w:val="120"/>
          <w:sz w:val="24"/>
          <w:szCs w:val="24"/>
        </w:rPr>
        <w:t xml:space="preserve"> </w:t>
      </w:r>
      <w:r w:rsidRPr="00E05648">
        <w:rPr>
          <w:rFonts w:ascii="Times New Roman" w:hAnsi="Times New Roman" w:cs="Times New Roman"/>
          <w:b/>
          <w:w w:val="120"/>
          <w:sz w:val="24"/>
          <w:szCs w:val="24"/>
        </w:rPr>
        <w:t>стратегічної</w:t>
      </w:r>
      <w:r w:rsidRPr="00E05648">
        <w:rPr>
          <w:rFonts w:ascii="Times New Roman" w:hAnsi="Times New Roman" w:cs="Times New Roman"/>
          <w:b/>
          <w:spacing w:val="19"/>
          <w:w w:val="120"/>
          <w:sz w:val="24"/>
          <w:szCs w:val="24"/>
        </w:rPr>
        <w:t xml:space="preserve"> </w:t>
      </w:r>
      <w:r w:rsidRPr="00E05648">
        <w:rPr>
          <w:rFonts w:ascii="Times New Roman" w:hAnsi="Times New Roman" w:cs="Times New Roman"/>
          <w:b/>
          <w:w w:val="120"/>
          <w:sz w:val="24"/>
          <w:szCs w:val="24"/>
        </w:rPr>
        <w:t>екологічної</w:t>
      </w:r>
      <w:r w:rsidRPr="00E05648">
        <w:rPr>
          <w:rFonts w:ascii="Times New Roman" w:hAnsi="Times New Roman" w:cs="Times New Roman"/>
          <w:b/>
          <w:spacing w:val="19"/>
          <w:w w:val="120"/>
          <w:sz w:val="24"/>
          <w:szCs w:val="24"/>
        </w:rPr>
        <w:t xml:space="preserve"> </w:t>
      </w:r>
      <w:r w:rsidRPr="00E05648">
        <w:rPr>
          <w:rFonts w:ascii="Times New Roman" w:hAnsi="Times New Roman" w:cs="Times New Roman"/>
          <w:b/>
          <w:w w:val="120"/>
          <w:sz w:val="24"/>
          <w:szCs w:val="24"/>
        </w:rPr>
        <w:t>оцінки</w:t>
      </w:r>
    </w:p>
    <w:p w14:paraId="3A0AAB97" w14:textId="77777777" w:rsidR="00A015BE" w:rsidRPr="00B63288" w:rsidRDefault="00A015BE" w:rsidP="00DD5FD1">
      <w:pPr>
        <w:jc w:val="both"/>
        <w:rPr>
          <w:rFonts w:ascii="Times New Roman" w:hAnsi="Times New Roman" w:cs="Times New Roman"/>
          <w:b/>
          <w:w w:val="120"/>
          <w:sz w:val="16"/>
          <w:szCs w:val="16"/>
          <w:lang w:val="ru-RU"/>
        </w:rPr>
      </w:pPr>
    </w:p>
    <w:p w14:paraId="46659127" w14:textId="77777777" w:rsidR="00A015BE" w:rsidRPr="00E05648" w:rsidRDefault="00A015BE" w:rsidP="00DD5F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48">
        <w:rPr>
          <w:rFonts w:ascii="Times New Roman" w:hAnsi="Times New Roman" w:cs="Times New Roman"/>
          <w:b/>
          <w:w w:val="120"/>
          <w:sz w:val="24"/>
          <w:szCs w:val="24"/>
        </w:rPr>
        <w:t>Замовник:</w:t>
      </w:r>
    </w:p>
    <w:p w14:paraId="417E6214" w14:textId="1D1DD9C6" w:rsidR="00A015BE" w:rsidRPr="002B2DA1" w:rsidRDefault="00A015BE" w:rsidP="00DD5FD1">
      <w:pPr>
        <w:pStyle w:val="a3"/>
        <w:ind w:left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05648">
        <w:rPr>
          <w:rFonts w:ascii="Times New Roman" w:hAnsi="Times New Roman" w:cs="Times New Roman"/>
          <w:w w:val="115"/>
          <w:sz w:val="24"/>
          <w:szCs w:val="24"/>
        </w:rPr>
        <w:t>Департамент</w:t>
      </w:r>
      <w:r w:rsidRPr="00E0564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E05648">
        <w:rPr>
          <w:rFonts w:ascii="Times New Roman" w:hAnsi="Times New Roman" w:cs="Times New Roman"/>
          <w:w w:val="115"/>
          <w:sz w:val="24"/>
          <w:szCs w:val="24"/>
        </w:rPr>
        <w:t xml:space="preserve">міжнародного співробітництва та регіонального розвитку Вінницької обласної </w:t>
      </w:r>
      <w:r w:rsidR="002B2DA1" w:rsidRPr="00E05648">
        <w:rPr>
          <w:rFonts w:ascii="Times New Roman" w:hAnsi="Times New Roman" w:cs="Times New Roman"/>
          <w:w w:val="115"/>
          <w:sz w:val="24"/>
          <w:szCs w:val="24"/>
        </w:rPr>
        <w:t xml:space="preserve">військової </w:t>
      </w:r>
      <w:r w:rsidRPr="00E0564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 </w:t>
      </w:r>
      <w:r w:rsidRPr="00E05648">
        <w:rPr>
          <w:rFonts w:ascii="Times New Roman" w:hAnsi="Times New Roman" w:cs="Times New Roman"/>
          <w:w w:val="115"/>
          <w:sz w:val="24"/>
          <w:szCs w:val="24"/>
        </w:rPr>
        <w:t>адміністрації</w:t>
      </w:r>
      <w:r w:rsidR="00480EF2">
        <w:rPr>
          <w:rFonts w:ascii="Times New Roman" w:hAnsi="Times New Roman" w:cs="Times New Roman"/>
          <w:w w:val="115"/>
          <w:sz w:val="24"/>
          <w:szCs w:val="24"/>
        </w:rPr>
        <w:t>.</w:t>
      </w:r>
    </w:p>
    <w:p w14:paraId="28857C19" w14:textId="77777777" w:rsidR="00A015BE" w:rsidRPr="004037E3" w:rsidRDefault="00A015BE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F694F7" w14:textId="77777777" w:rsidR="00A015BE" w:rsidRPr="004037E3" w:rsidRDefault="00A015BE" w:rsidP="00DD5FD1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7E3">
        <w:rPr>
          <w:rFonts w:ascii="Times New Roman" w:hAnsi="Times New Roman" w:cs="Times New Roman"/>
          <w:w w:val="120"/>
          <w:sz w:val="24"/>
          <w:szCs w:val="24"/>
        </w:rPr>
        <w:t>Назва</w:t>
      </w:r>
      <w:r w:rsidRPr="004037E3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документа</w:t>
      </w:r>
      <w:r w:rsidRPr="004037E3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державного</w:t>
      </w:r>
      <w:r w:rsidRPr="004037E3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планування:</w:t>
      </w:r>
    </w:p>
    <w:p w14:paraId="11BC2B76" w14:textId="3AC94320" w:rsidR="00A015BE" w:rsidRPr="004037E3" w:rsidRDefault="004037E3" w:rsidP="00E05648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199421117"/>
      <w:bookmarkStart w:id="1" w:name="_Hlk199494041"/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 xml:space="preserve"> Плану заходів на 2025-2027 роки з реалізації Стратегії збалансованого регіонального розвитку Вінницької області на період до 2027 року.</w:t>
      </w:r>
      <w:bookmarkStart w:id="2" w:name="_Hlk199494656"/>
      <w:bookmarkEnd w:id="0"/>
    </w:p>
    <w:p w14:paraId="5D62FF78" w14:textId="77777777" w:rsidR="00E05648" w:rsidRPr="004037E3" w:rsidRDefault="00E05648" w:rsidP="00E0564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bookmarkEnd w:id="2"/>
    <w:p w14:paraId="7ADC1904" w14:textId="76AB289A" w:rsidR="00A015BE" w:rsidRPr="004037E3" w:rsidRDefault="00A015BE" w:rsidP="00DD5FD1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7E3">
        <w:rPr>
          <w:rFonts w:ascii="Times New Roman" w:hAnsi="Times New Roman" w:cs="Times New Roman"/>
          <w:w w:val="120"/>
          <w:sz w:val="24"/>
          <w:szCs w:val="24"/>
        </w:rPr>
        <w:t>Основні</w:t>
      </w:r>
      <w:r w:rsidRPr="004037E3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цілі</w:t>
      </w:r>
      <w:r w:rsidRPr="004037E3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документа</w:t>
      </w:r>
      <w:r w:rsidRPr="004037E3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державного</w:t>
      </w:r>
      <w:r w:rsidRPr="004037E3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планування,</w:t>
      </w:r>
      <w:r w:rsidRPr="004037E3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його</w:t>
      </w:r>
      <w:r w:rsidRPr="004037E3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зв’язок</w:t>
      </w:r>
      <w:r w:rsidRPr="004037E3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з</w:t>
      </w:r>
      <w:r w:rsidRPr="004037E3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іншими</w:t>
      </w:r>
      <w:r w:rsidR="008F2BED" w:rsidRPr="004037E3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spacing w:val="-55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5"/>
          <w:sz w:val="24"/>
          <w:szCs w:val="24"/>
        </w:rPr>
        <w:t>документами</w:t>
      </w:r>
      <w:r w:rsidRPr="004037E3">
        <w:rPr>
          <w:rFonts w:ascii="Times New Roman" w:hAnsi="Times New Roman" w:cs="Times New Roman"/>
          <w:spacing w:val="11"/>
          <w:w w:val="12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5"/>
          <w:sz w:val="24"/>
          <w:szCs w:val="24"/>
        </w:rPr>
        <w:t>державного</w:t>
      </w:r>
      <w:r w:rsidRPr="004037E3">
        <w:rPr>
          <w:rFonts w:ascii="Times New Roman" w:hAnsi="Times New Roman" w:cs="Times New Roman"/>
          <w:spacing w:val="12"/>
          <w:w w:val="12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5"/>
          <w:sz w:val="24"/>
          <w:szCs w:val="24"/>
        </w:rPr>
        <w:t>планування</w:t>
      </w:r>
    </w:p>
    <w:p w14:paraId="532AC625" w14:textId="3158A1ED" w:rsidR="00AD37EA" w:rsidRPr="00E05648" w:rsidRDefault="008F2BED" w:rsidP="00E05648">
      <w:pPr>
        <w:pStyle w:val="a3"/>
        <w:ind w:left="0" w:firstLine="567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05648">
        <w:rPr>
          <w:rFonts w:ascii="Times New Roman" w:hAnsi="Times New Roman" w:cs="Times New Roman"/>
          <w:w w:val="115"/>
          <w:sz w:val="24"/>
          <w:szCs w:val="24"/>
        </w:rPr>
        <w:t xml:space="preserve">Згідно з п. 3 ст. 1 та п. 1 ст. 2 Закону України «Про стратегічну екологічну оцінку» </w:t>
      </w:r>
      <w:proofErr w:type="spellStart"/>
      <w:r w:rsidRPr="00E05648">
        <w:rPr>
          <w:rFonts w:ascii="Times New Roman" w:hAnsi="Times New Roman" w:cs="Times New Roman"/>
          <w:bCs/>
          <w:w w:val="115"/>
          <w:sz w:val="24"/>
          <w:szCs w:val="24"/>
        </w:rPr>
        <w:t>Проєкт</w:t>
      </w:r>
      <w:proofErr w:type="spellEnd"/>
      <w:r w:rsidRPr="00E05648">
        <w:rPr>
          <w:rFonts w:ascii="Times New Roman" w:hAnsi="Times New Roman" w:cs="Times New Roman"/>
          <w:bCs/>
          <w:w w:val="115"/>
          <w:sz w:val="24"/>
          <w:szCs w:val="24"/>
        </w:rPr>
        <w:t xml:space="preserve"> Плану заходів на 2025-2027 роки з реалізації Стратегії </w:t>
      </w:r>
      <w:r w:rsidRPr="008B5376">
        <w:rPr>
          <w:rFonts w:ascii="Times New Roman" w:hAnsi="Times New Roman" w:cs="Times New Roman"/>
          <w:bCs/>
          <w:w w:val="115"/>
          <w:sz w:val="24"/>
          <w:szCs w:val="24"/>
        </w:rPr>
        <w:t>збалансованого регіонального розвитку Вінницької області на період до 2027 року</w:t>
      </w:r>
      <w:r w:rsidR="00E05648" w:rsidRPr="008B5376">
        <w:rPr>
          <w:rFonts w:ascii="Times New Roman" w:hAnsi="Times New Roman" w:cs="Times New Roman"/>
          <w:bCs/>
          <w:w w:val="115"/>
          <w:sz w:val="24"/>
          <w:szCs w:val="24"/>
        </w:rPr>
        <w:t xml:space="preserve"> </w:t>
      </w:r>
      <w:r w:rsidRPr="008B5376">
        <w:rPr>
          <w:rFonts w:ascii="Times New Roman" w:hAnsi="Times New Roman" w:cs="Times New Roman"/>
          <w:w w:val="115"/>
          <w:sz w:val="24"/>
          <w:szCs w:val="24"/>
        </w:rPr>
        <w:t>(далі – План заходів) є документом державного планування</w:t>
      </w:r>
      <w:r w:rsidR="00ED762C" w:rsidRPr="008B5376">
        <w:rPr>
          <w:rFonts w:ascii="Times New Roman" w:hAnsi="Times New Roman" w:cs="Times New Roman"/>
          <w:w w:val="115"/>
          <w:sz w:val="24"/>
          <w:szCs w:val="24"/>
        </w:rPr>
        <w:t xml:space="preserve"> (далі – ДДП)</w:t>
      </w:r>
      <w:r w:rsidRPr="008B5376">
        <w:rPr>
          <w:rFonts w:ascii="Times New Roman" w:hAnsi="Times New Roman" w:cs="Times New Roman"/>
          <w:w w:val="115"/>
          <w:sz w:val="24"/>
          <w:szCs w:val="24"/>
        </w:rPr>
        <w:t xml:space="preserve"> та підлягає проведенню </w:t>
      </w:r>
      <w:r w:rsidR="00480EF2">
        <w:rPr>
          <w:rFonts w:ascii="Times New Roman" w:hAnsi="Times New Roman" w:cs="Times New Roman"/>
          <w:w w:val="115"/>
          <w:sz w:val="24"/>
          <w:szCs w:val="24"/>
        </w:rPr>
        <w:t xml:space="preserve">стратегічної екологічної оцінки (далі – </w:t>
      </w:r>
      <w:r w:rsidRPr="008B5376">
        <w:rPr>
          <w:rFonts w:ascii="Times New Roman" w:hAnsi="Times New Roman" w:cs="Times New Roman"/>
          <w:w w:val="115"/>
          <w:sz w:val="24"/>
          <w:szCs w:val="24"/>
        </w:rPr>
        <w:t>СЕО</w:t>
      </w:r>
      <w:r w:rsidR="00480EF2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8B5376">
        <w:rPr>
          <w:rFonts w:ascii="Times New Roman" w:hAnsi="Times New Roman" w:cs="Times New Roman"/>
          <w:w w:val="115"/>
          <w:sz w:val="24"/>
          <w:szCs w:val="24"/>
        </w:rPr>
        <w:t>. Проект Плану</w:t>
      </w:r>
      <w:r w:rsidR="00AD37EA" w:rsidRPr="008B5376">
        <w:rPr>
          <w:rFonts w:ascii="Times New Roman" w:hAnsi="Times New Roman" w:cs="Times New Roman"/>
          <w:w w:val="115"/>
          <w:sz w:val="24"/>
          <w:szCs w:val="24"/>
        </w:rPr>
        <w:t xml:space="preserve"> заходів - це документ, який визначає на середньостроковий період (3</w:t>
      </w:r>
      <w:r w:rsidR="00E05648" w:rsidRPr="008B5376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="00AD37EA" w:rsidRPr="008B5376">
        <w:rPr>
          <w:rFonts w:ascii="Times New Roman" w:hAnsi="Times New Roman" w:cs="Times New Roman"/>
          <w:w w:val="115"/>
          <w:sz w:val="24"/>
          <w:szCs w:val="24"/>
        </w:rPr>
        <w:t xml:space="preserve">роки) конкретні дії, </w:t>
      </w:r>
      <w:proofErr w:type="spellStart"/>
      <w:r w:rsidR="00AD37EA" w:rsidRPr="008B5376">
        <w:rPr>
          <w:rFonts w:ascii="Times New Roman" w:hAnsi="Times New Roman" w:cs="Times New Roman"/>
          <w:w w:val="115"/>
          <w:sz w:val="24"/>
          <w:szCs w:val="24"/>
        </w:rPr>
        <w:t>проєкти</w:t>
      </w:r>
      <w:proofErr w:type="spellEnd"/>
      <w:r w:rsidR="00AD37EA" w:rsidRPr="008B5376">
        <w:rPr>
          <w:rFonts w:ascii="Times New Roman" w:hAnsi="Times New Roman" w:cs="Times New Roman"/>
          <w:w w:val="115"/>
          <w:sz w:val="24"/>
          <w:szCs w:val="24"/>
        </w:rPr>
        <w:t xml:space="preserve"> та заходи, що мають бути здійснені для досягнення</w:t>
      </w:r>
      <w:r w:rsidR="00AD37EA" w:rsidRPr="00E05648">
        <w:rPr>
          <w:rFonts w:ascii="Times New Roman" w:hAnsi="Times New Roman" w:cs="Times New Roman"/>
          <w:w w:val="115"/>
          <w:sz w:val="24"/>
          <w:szCs w:val="24"/>
        </w:rPr>
        <w:t xml:space="preserve"> стратегічних та операційних цілей, викладених у </w:t>
      </w:r>
      <w:r w:rsidR="00AD37EA" w:rsidRPr="00E05648">
        <w:rPr>
          <w:rFonts w:ascii="Times New Roman" w:hAnsi="Times New Roman" w:cs="Times New Roman"/>
          <w:bCs/>
          <w:w w:val="115"/>
          <w:sz w:val="24"/>
          <w:szCs w:val="24"/>
        </w:rPr>
        <w:t xml:space="preserve">Стратегії збалансованого регіонального розвитку Вінницької області на період до 2027 року. </w:t>
      </w:r>
      <w:r w:rsidR="00AD37EA" w:rsidRPr="00E05648">
        <w:rPr>
          <w:rFonts w:ascii="Times New Roman" w:hAnsi="Times New Roman" w:cs="Times New Roman"/>
          <w:w w:val="115"/>
          <w:sz w:val="24"/>
          <w:szCs w:val="24"/>
        </w:rPr>
        <w:t>Проект Плану заходів включає терміни виконання, відповідальні структурні підрозділи,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AD37EA" w:rsidRPr="00E05648">
        <w:rPr>
          <w:rFonts w:ascii="Times New Roman" w:hAnsi="Times New Roman" w:cs="Times New Roman"/>
          <w:w w:val="115"/>
          <w:sz w:val="24"/>
          <w:szCs w:val="24"/>
        </w:rPr>
        <w:t>необхідні обсяги і джерела фінансування, а також індикатори результативності, за якими здійснюватиметься моніторинг і оцінка реалізації.</w:t>
      </w:r>
    </w:p>
    <w:p w14:paraId="7B49550A" w14:textId="6C8DAA19" w:rsidR="003249AE" w:rsidRPr="00E05648" w:rsidRDefault="008F2BED" w:rsidP="008B5376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648">
        <w:rPr>
          <w:rFonts w:ascii="Times New Roman" w:hAnsi="Times New Roman" w:cs="Times New Roman"/>
          <w:w w:val="115"/>
          <w:sz w:val="24"/>
          <w:szCs w:val="24"/>
        </w:rPr>
        <w:t>Проект Плану заходів</w:t>
      </w:r>
      <w:r w:rsidR="00AD37EA" w:rsidRPr="00E05648">
        <w:rPr>
          <w:rFonts w:ascii="Times New Roman" w:hAnsi="Times New Roman" w:cs="Times New Roman"/>
          <w:w w:val="115"/>
          <w:sz w:val="24"/>
          <w:szCs w:val="24"/>
        </w:rPr>
        <w:t xml:space="preserve"> розроблено відповідно</w:t>
      </w:r>
      <w:r w:rsidR="003249AE" w:rsidRPr="00E05648">
        <w:rPr>
          <w:rFonts w:ascii="Times New Roman" w:hAnsi="Times New Roman" w:cs="Times New Roman"/>
          <w:w w:val="115"/>
          <w:sz w:val="24"/>
          <w:szCs w:val="24"/>
        </w:rPr>
        <w:t xml:space="preserve"> до </w:t>
      </w:r>
      <w:r w:rsidRPr="00E05648">
        <w:rPr>
          <w:rFonts w:ascii="Times New Roman" w:hAnsi="Times New Roman" w:cs="Times New Roman"/>
          <w:w w:val="115"/>
          <w:sz w:val="24"/>
          <w:szCs w:val="24"/>
        </w:rPr>
        <w:t>Закон</w:t>
      </w:r>
      <w:r w:rsidR="003249AE" w:rsidRPr="00E05648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E05648">
        <w:rPr>
          <w:rFonts w:ascii="Times New Roman" w:hAnsi="Times New Roman" w:cs="Times New Roman"/>
          <w:w w:val="115"/>
          <w:sz w:val="24"/>
          <w:szCs w:val="24"/>
        </w:rPr>
        <w:t xml:space="preserve"> України </w:t>
      </w:r>
      <w:hyperlink r:id="rId5" w:anchor="n3" w:tgtFrame="_blank" w:history="1">
        <w:r w:rsidRPr="00E05648">
          <w:rPr>
            <w:rFonts w:ascii="Times New Roman" w:hAnsi="Times New Roman" w:cs="Times New Roman"/>
            <w:w w:val="115"/>
            <w:sz w:val="24"/>
            <w:szCs w:val="24"/>
          </w:rPr>
          <w:t>“Про засади державної регіональної політики”</w:t>
        </w:r>
      </w:hyperlink>
      <w:r w:rsidRPr="00E05648">
        <w:rPr>
          <w:rFonts w:ascii="Times New Roman" w:hAnsi="Times New Roman" w:cs="Times New Roman"/>
          <w:w w:val="115"/>
          <w:sz w:val="24"/>
          <w:szCs w:val="24"/>
        </w:rPr>
        <w:t>, постанов</w:t>
      </w:r>
      <w:r w:rsidR="003249AE" w:rsidRPr="00E0564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05648">
        <w:rPr>
          <w:rFonts w:ascii="Times New Roman" w:hAnsi="Times New Roman" w:cs="Times New Roman"/>
          <w:w w:val="115"/>
          <w:sz w:val="24"/>
          <w:szCs w:val="24"/>
        </w:rPr>
        <w:t xml:space="preserve"> Кабінету Міністрів України 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>«Деякі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заходів»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>(зі змінами)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3249AE" w:rsidRPr="00E05648">
        <w:rPr>
          <w:rFonts w:ascii="Times New Roman" w:hAnsi="Times New Roman" w:cs="Times New Roman"/>
          <w:w w:val="115"/>
          <w:sz w:val="24"/>
          <w:szCs w:val="24"/>
        </w:rPr>
        <w:t>від 04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 xml:space="preserve"> серпня </w:t>
      </w:r>
      <w:r w:rsidR="003249AE" w:rsidRPr="00E05648">
        <w:rPr>
          <w:rFonts w:ascii="Times New Roman" w:hAnsi="Times New Roman" w:cs="Times New Roman"/>
          <w:w w:val="115"/>
          <w:sz w:val="24"/>
          <w:szCs w:val="24"/>
        </w:rPr>
        <w:t>2023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 xml:space="preserve"> року</w:t>
      </w:r>
      <w:r w:rsidR="003249AE" w:rsidRPr="00E05648">
        <w:rPr>
          <w:rFonts w:ascii="Times New Roman" w:hAnsi="Times New Roman" w:cs="Times New Roman"/>
          <w:w w:val="115"/>
          <w:sz w:val="24"/>
          <w:szCs w:val="24"/>
        </w:rPr>
        <w:t xml:space="preserve"> №816</w:t>
      </w:r>
      <w:r w:rsidRPr="00E05648">
        <w:rPr>
          <w:rFonts w:ascii="Times New Roman" w:hAnsi="Times New Roman" w:cs="Times New Roman"/>
          <w:w w:val="115"/>
          <w:sz w:val="24"/>
          <w:szCs w:val="24"/>
        </w:rPr>
        <w:t>,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 xml:space="preserve"> Стратегії збалансованого регіонального розвитку Вінницької області на період до 2027 року 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>(зі змінам</w:t>
      </w:r>
      <w:r w:rsidR="00E05648" w:rsidRPr="00E05648">
        <w:rPr>
          <w:rFonts w:ascii="Times New Roman" w:hAnsi="Times New Roman" w:cs="Times New Roman"/>
          <w:w w:val="115"/>
          <w:sz w:val="24"/>
          <w:szCs w:val="24"/>
        </w:rPr>
        <w:t>и), затвердженої рішенням 42 сесії обласної Ради 7 скликання від 21 лютого 2020 року № 921.</w:t>
      </w:r>
    </w:p>
    <w:p w14:paraId="11224892" w14:textId="77777777" w:rsidR="00A015BE" w:rsidRPr="001678B8" w:rsidRDefault="00A015BE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46C222" w14:textId="77777777" w:rsidR="00A015BE" w:rsidRPr="00DD5FD1" w:rsidRDefault="00A015BE" w:rsidP="00DD5FD1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FD1">
        <w:rPr>
          <w:rFonts w:ascii="Times New Roman" w:hAnsi="Times New Roman" w:cs="Times New Roman"/>
          <w:w w:val="120"/>
          <w:sz w:val="24"/>
          <w:szCs w:val="24"/>
        </w:rPr>
        <w:t>Якою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мірою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документ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державного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планування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визначає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умови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реалізації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видів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діяльності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або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об’єктів,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щодо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яких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законодавством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передбачено</w:t>
      </w:r>
      <w:r w:rsidRPr="00DD5FD1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здійснення</w:t>
      </w:r>
      <w:r w:rsidRPr="00DD5FD1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процедури</w:t>
      </w:r>
      <w:r w:rsidRPr="00DD5FD1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оцінки</w:t>
      </w:r>
      <w:r w:rsidRPr="00DD5FD1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впливу</w:t>
      </w:r>
      <w:r w:rsidRPr="00DD5FD1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DD5FD1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довкілля</w:t>
      </w:r>
      <w:r w:rsidRPr="00DD5FD1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(у</w:t>
      </w:r>
      <w:r w:rsidRPr="00DD5FD1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тому</w:t>
      </w:r>
      <w:r w:rsidRPr="00DD5FD1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числі</w:t>
      </w:r>
      <w:r w:rsidRPr="00DD5FD1">
        <w:rPr>
          <w:rFonts w:ascii="Times New Roman" w:hAnsi="Times New Roman" w:cs="Times New Roman"/>
          <w:spacing w:val="-55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щодо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визначення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місцезнаходження,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розміру,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потужності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або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розміщення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ресурсів)</w:t>
      </w:r>
    </w:p>
    <w:p w14:paraId="79DF3AC6" w14:textId="3F0FE2BD" w:rsidR="0055513C" w:rsidRPr="0055513C" w:rsidRDefault="0055513C" w:rsidP="00E05648">
      <w:pPr>
        <w:widowControl/>
        <w:adjustRightInd w:val="0"/>
        <w:ind w:firstLine="567"/>
        <w:jc w:val="both"/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val="ru-RU" w:eastAsia="ko-KR"/>
        </w:rPr>
      </w:pP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Методологія розроблення та реалізації Плану</w:t>
      </w:r>
      <w:r w:rsidR="009261F6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заходів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передбачає розробку за кожною операційною ціллю Стратегії збалансованого регіонального розвитку Вінницької області на період до 2027 року,</w:t>
      </w:r>
      <w:r w:rsidR="00F002D6"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заходів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відповідно до яких визначені суб’єкти, відповідальні за їх реалізацію, строки та очікувані результати їх реалізації тощо.</w:t>
      </w:r>
      <w:r w:rsidR="00E05648"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Зазначені заходи передбачають реалізацію низк</w:t>
      </w:r>
      <w:r w:rsidR="008301EA"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и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</w:t>
      </w:r>
      <w:proofErr w:type="spellStart"/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проєктів</w:t>
      </w:r>
      <w:proofErr w:type="spellEnd"/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, серед яких можуть бути </w:t>
      </w:r>
      <w:proofErr w:type="spellStart"/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проєкти</w:t>
      </w:r>
      <w:proofErr w:type="spellEnd"/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, які відповідно до Закону України «Про оцінку впливу на довкілля» підлягатимуть оцінці впливу на довкілля до прийняття рішення про провадження планованої діяльності. Для таких </w:t>
      </w:r>
      <w:proofErr w:type="spellStart"/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проєктів</w:t>
      </w:r>
      <w:proofErr w:type="spellEnd"/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має бути здійснена процедура оцінки впливу на довкілля.</w:t>
      </w:r>
    </w:p>
    <w:p w14:paraId="3A006942" w14:textId="77777777" w:rsidR="00A015BE" w:rsidRPr="00DD5FD1" w:rsidRDefault="00A015BE" w:rsidP="00DD5FD1">
      <w:pPr>
        <w:pStyle w:val="a3"/>
        <w:ind w:left="0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</w:p>
    <w:p w14:paraId="7F435564" w14:textId="72FD824D" w:rsidR="00A015BE" w:rsidRPr="008301EA" w:rsidRDefault="00A015BE" w:rsidP="00E8664E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FD1">
        <w:rPr>
          <w:rFonts w:ascii="Times New Roman" w:hAnsi="Times New Roman" w:cs="Times New Roman"/>
          <w:w w:val="120"/>
          <w:sz w:val="24"/>
          <w:szCs w:val="24"/>
        </w:rPr>
        <w:t>Інформація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про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ймовірні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наслідки: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а)</w:t>
      </w:r>
      <w:r w:rsidRPr="00DD5FD1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довкілля,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у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тому</w:t>
      </w:r>
      <w:r w:rsidRPr="00DD5FD1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числі</w:t>
      </w:r>
      <w:r w:rsidRPr="00DD5FD1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здоров’я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населення;</w:t>
      </w:r>
      <w:r w:rsidRPr="00DD5FD1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б)</w:t>
      </w:r>
      <w:r w:rsidRPr="00DD5FD1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територій</w:t>
      </w:r>
      <w:r w:rsidRPr="00DD5FD1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з</w:t>
      </w:r>
      <w:r w:rsidRPr="00DD5FD1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природоохоронним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статусом;</w:t>
      </w:r>
      <w:r w:rsidRPr="00DD5FD1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в)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транскордонні</w:t>
      </w:r>
      <w:r w:rsidRPr="00DD5FD1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наслідки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DD5FD1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довкілля,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у</w:t>
      </w:r>
      <w:r w:rsidRPr="00DD5FD1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тому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числі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DD5FD1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здоров’я</w:t>
      </w:r>
      <w:r w:rsidRPr="00DD5FD1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населення</w:t>
      </w:r>
    </w:p>
    <w:p w14:paraId="237D07A4" w14:textId="77777777" w:rsidR="00C9377B" w:rsidRPr="00C9377B" w:rsidRDefault="008301EA" w:rsidP="00C9377B">
      <w:pPr>
        <w:widowControl/>
        <w:adjustRightInd w:val="0"/>
        <w:ind w:firstLine="567"/>
        <w:jc w:val="both"/>
        <w:rPr>
          <w:rFonts w:ascii="Times New Roman" w:eastAsia="Batang" w:hAnsi="Times New Roman" w:cs="Times New Roman"/>
          <w:color w:val="000000"/>
          <w:spacing w:val="8"/>
          <w:w w:val="115"/>
          <w:sz w:val="24"/>
          <w:szCs w:val="24"/>
          <w:lang w:eastAsia="ko-KR"/>
        </w:rPr>
      </w:pP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а)</w:t>
      </w:r>
      <w:r w:rsidRPr="00C9377B">
        <w:rPr>
          <w:rFonts w:ascii="Times New Roman" w:eastAsia="Batang" w:hAnsi="Times New Roman" w:cs="Times New Roman"/>
          <w:color w:val="000000"/>
          <w:spacing w:val="13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для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довкілля,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у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т.</w:t>
      </w:r>
      <w:r w:rsidR="00C9377B"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ч.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для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здоров’я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населення:</w:t>
      </w:r>
      <w:r w:rsidRPr="00C9377B">
        <w:rPr>
          <w:rFonts w:ascii="Times New Roman" w:eastAsia="Batang" w:hAnsi="Times New Roman" w:cs="Times New Roman"/>
          <w:color w:val="000000"/>
          <w:spacing w:val="13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у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ході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здійснення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процедури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СЕО будуть</w:t>
      </w:r>
      <w:r w:rsidRPr="00C9377B"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оцінені</w:t>
      </w:r>
      <w:r w:rsidRPr="00C9377B"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ймовірні</w:t>
      </w:r>
      <w:r w:rsidRPr="00C9377B"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наслідки</w:t>
      </w:r>
      <w:r w:rsidRPr="00C9377B"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реалізації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ДДП,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зокрема,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на: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атмосферне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повітря,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водні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та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земельні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ресурси,</w:t>
      </w:r>
      <w:r w:rsidRPr="00C9377B">
        <w:rPr>
          <w:rFonts w:ascii="Times New Roman" w:eastAsia="Batang" w:hAnsi="Times New Roman" w:cs="Times New Roman"/>
          <w:color w:val="000000"/>
          <w:spacing w:val="-53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біорізноманіття</w:t>
      </w:r>
      <w:r w:rsidRPr="00C9377B">
        <w:rPr>
          <w:rFonts w:ascii="Times New Roman" w:eastAsia="Batang" w:hAnsi="Times New Roman" w:cs="Times New Roman"/>
          <w:color w:val="000000"/>
          <w:spacing w:val="7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та</w:t>
      </w:r>
      <w:r w:rsidRPr="00C9377B">
        <w:rPr>
          <w:rFonts w:ascii="Times New Roman" w:eastAsia="Batang" w:hAnsi="Times New Roman" w:cs="Times New Roman"/>
          <w:color w:val="000000"/>
          <w:spacing w:val="8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здоров’я</w:t>
      </w:r>
      <w:r w:rsidRPr="00C9377B">
        <w:rPr>
          <w:rFonts w:ascii="Times New Roman" w:eastAsia="Batang" w:hAnsi="Times New Roman" w:cs="Times New Roman"/>
          <w:color w:val="000000"/>
          <w:spacing w:val="8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населення;</w:t>
      </w:r>
    </w:p>
    <w:p w14:paraId="5F2DECD7" w14:textId="77777777" w:rsidR="00C9377B" w:rsidRDefault="008301EA" w:rsidP="00C9377B">
      <w:pPr>
        <w:widowControl/>
        <w:adjustRightInd w:val="0"/>
        <w:ind w:firstLine="567"/>
        <w:jc w:val="both"/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</w:pP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lastRenderedPageBreak/>
        <w:t>б)</w:t>
      </w:r>
      <w:r w:rsidRPr="00C9377B">
        <w:rPr>
          <w:rFonts w:ascii="Times New Roman" w:eastAsia="Batang" w:hAnsi="Times New Roman" w:cs="Times New Roman"/>
          <w:color w:val="000000"/>
          <w:spacing w:val="8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для</w:t>
      </w:r>
      <w:r w:rsidRPr="00C9377B">
        <w:rPr>
          <w:rFonts w:ascii="Times New Roman" w:eastAsia="Batang" w:hAnsi="Times New Roman" w:cs="Times New Roman"/>
          <w:color w:val="000000"/>
          <w:spacing w:val="8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територій</w:t>
      </w:r>
      <w:r w:rsidRPr="00C9377B">
        <w:rPr>
          <w:rFonts w:ascii="Times New Roman" w:eastAsia="Batang" w:hAnsi="Times New Roman" w:cs="Times New Roman"/>
          <w:color w:val="000000"/>
          <w:spacing w:val="8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</w:t>
      </w:r>
      <w:r w:rsidRPr="00C9377B">
        <w:rPr>
          <w:rFonts w:ascii="Times New Roman" w:eastAsia="Batang" w:hAnsi="Times New Roman" w:cs="Times New Roman"/>
          <w:color w:val="000000"/>
          <w:spacing w:val="7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природоохоронним</w:t>
      </w:r>
      <w:r w:rsidRPr="00C9377B">
        <w:rPr>
          <w:rFonts w:ascii="Times New Roman" w:eastAsia="Batang" w:hAnsi="Times New Roman" w:cs="Times New Roman"/>
          <w:color w:val="000000"/>
          <w:spacing w:val="8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статусом:</w:t>
      </w:r>
      <w:r w:rsidRPr="00C9377B">
        <w:rPr>
          <w:rFonts w:ascii="Times New Roman" w:eastAsia="Batang" w:hAnsi="Times New Roman" w:cs="Times New Roman"/>
          <w:color w:val="000000"/>
          <w:spacing w:val="-53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під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час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здійснення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СЕО будуть оцінені</w:t>
      </w:r>
      <w:r w:rsidRPr="00C9377B">
        <w:rPr>
          <w:rFonts w:ascii="Times New Roman" w:eastAsia="Batang" w:hAnsi="Times New Roman" w:cs="Times New Roman"/>
          <w:color w:val="000000"/>
          <w:spacing w:val="14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ймовірні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наслідки</w:t>
      </w:r>
      <w:r w:rsidRPr="00C9377B"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для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цих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територій;</w:t>
      </w:r>
    </w:p>
    <w:p w14:paraId="356660BD" w14:textId="5D2E9599" w:rsidR="008301EA" w:rsidRPr="008301EA" w:rsidRDefault="008301EA" w:rsidP="00C9377B">
      <w:pPr>
        <w:widowControl/>
        <w:adjustRightInd w:val="0"/>
        <w:ind w:firstLine="567"/>
        <w:jc w:val="both"/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</w:pP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в)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транскордонні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наслідки</w:t>
      </w:r>
      <w:r w:rsidRPr="00C9377B"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для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довкілля,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у</w:t>
      </w:r>
      <w:r w:rsidRPr="00C9377B">
        <w:rPr>
          <w:rFonts w:ascii="Times New Roman" w:eastAsia="Batang" w:hAnsi="Times New Roman" w:cs="Times New Roman"/>
          <w:color w:val="000000"/>
          <w:spacing w:val="9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т.</w:t>
      </w:r>
      <w:r w:rsidR="00C9377B"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ч.</w:t>
      </w:r>
      <w:r w:rsidRPr="00C9377B">
        <w:rPr>
          <w:rFonts w:ascii="Times New Roman" w:eastAsia="Batang" w:hAnsi="Times New Roman" w:cs="Times New Roman"/>
          <w:color w:val="000000"/>
          <w:spacing w:val="10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для</w:t>
      </w:r>
      <w:r w:rsidRPr="00C9377B">
        <w:rPr>
          <w:rFonts w:ascii="Times New Roman" w:eastAsia="Batang" w:hAnsi="Times New Roman" w:cs="Times New Roman"/>
          <w:color w:val="000000"/>
          <w:spacing w:val="1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здоров’я</w:t>
      </w:r>
      <w:r w:rsidRPr="00C9377B">
        <w:rPr>
          <w:rFonts w:ascii="Times New Roman" w:eastAsia="Batang" w:hAnsi="Times New Roman" w:cs="Times New Roman"/>
          <w:color w:val="000000"/>
          <w:spacing w:val="16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населення,</w:t>
      </w:r>
      <w:r w:rsidRPr="00C9377B">
        <w:rPr>
          <w:rFonts w:ascii="Times New Roman" w:eastAsia="Batang" w:hAnsi="Times New Roman" w:cs="Times New Roman"/>
          <w:color w:val="000000"/>
          <w:spacing w:val="16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СЕО не</w:t>
      </w:r>
      <w:r w:rsidRPr="00C9377B">
        <w:rPr>
          <w:rFonts w:ascii="Times New Roman" w:eastAsia="Batang" w:hAnsi="Times New Roman" w:cs="Times New Roman"/>
          <w:color w:val="000000"/>
          <w:spacing w:val="16"/>
          <w:w w:val="115"/>
          <w:sz w:val="24"/>
          <w:szCs w:val="24"/>
          <w:lang w:eastAsia="ko-KR"/>
        </w:rPr>
        <w:t xml:space="preserve"> </w:t>
      </w:r>
      <w:r w:rsidRPr="00C9377B">
        <w:rPr>
          <w:rFonts w:ascii="Times New Roman" w:eastAsia="Batang" w:hAnsi="Times New Roman" w:cs="Times New Roman"/>
          <w:color w:val="000000"/>
          <w:w w:val="115"/>
          <w:sz w:val="24"/>
          <w:szCs w:val="24"/>
          <w:lang w:eastAsia="ko-KR"/>
        </w:rPr>
        <w:t>передбачаються.</w:t>
      </w:r>
    </w:p>
    <w:p w14:paraId="552FD417" w14:textId="77777777" w:rsidR="00A015BE" w:rsidRPr="00DD5FD1" w:rsidRDefault="00A015BE" w:rsidP="00E8664E">
      <w:pPr>
        <w:pStyle w:val="Default"/>
        <w:jc w:val="both"/>
      </w:pPr>
    </w:p>
    <w:p w14:paraId="26E84C73" w14:textId="77777777" w:rsidR="00A015BE" w:rsidRPr="004037E3" w:rsidRDefault="00A015BE" w:rsidP="00DD5FD1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7E3">
        <w:rPr>
          <w:rFonts w:ascii="Times New Roman" w:hAnsi="Times New Roman" w:cs="Times New Roman"/>
          <w:w w:val="120"/>
          <w:sz w:val="24"/>
          <w:szCs w:val="24"/>
        </w:rPr>
        <w:t>Виправдані</w:t>
      </w:r>
      <w:r w:rsidRPr="004037E3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альтернативи,</w:t>
      </w:r>
      <w:r w:rsidRPr="004037E3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які</w:t>
      </w:r>
      <w:r w:rsidRPr="004037E3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необхідно</w:t>
      </w:r>
      <w:r w:rsidRPr="004037E3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розглянути,</w:t>
      </w:r>
      <w:r w:rsidRPr="004037E3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у</w:t>
      </w:r>
      <w:r w:rsidRPr="004037E3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тому</w:t>
      </w:r>
      <w:r w:rsidRPr="004037E3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числі</w:t>
      </w:r>
      <w:r w:rsidRPr="004037E3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якщо</w:t>
      </w:r>
      <w:r w:rsidRPr="004037E3">
        <w:rPr>
          <w:rFonts w:ascii="Times New Roman" w:hAnsi="Times New Roman" w:cs="Times New Roman"/>
          <w:spacing w:val="-56"/>
          <w:w w:val="120"/>
          <w:sz w:val="24"/>
          <w:szCs w:val="24"/>
        </w:rPr>
        <w:t xml:space="preserve"> 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документ</w:t>
      </w:r>
      <w:r w:rsidRPr="004037E3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державного</w:t>
      </w:r>
      <w:r w:rsidRPr="004037E3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планування</w:t>
      </w:r>
      <w:r w:rsidRPr="004037E3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не</w:t>
      </w:r>
      <w:r w:rsidRPr="004037E3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буде</w:t>
      </w:r>
      <w:r w:rsidRPr="004037E3">
        <w:rPr>
          <w:rFonts w:ascii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затверджено</w:t>
      </w:r>
    </w:p>
    <w:p w14:paraId="6D7A3EC8" w14:textId="4C2A07CA" w:rsidR="00D4292A" w:rsidRPr="00D4292A" w:rsidRDefault="00D4292A" w:rsidP="004037E3">
      <w:pPr>
        <w:pStyle w:val="Default"/>
        <w:ind w:firstLine="567"/>
        <w:jc w:val="both"/>
        <w:rPr>
          <w:w w:val="115"/>
        </w:rPr>
      </w:pPr>
      <w:r w:rsidRPr="004037E3">
        <w:rPr>
          <w:w w:val="115"/>
        </w:rPr>
        <w:t xml:space="preserve">У випадку не затвердження </w:t>
      </w:r>
      <w:r w:rsidR="00076214">
        <w:rPr>
          <w:w w:val="115"/>
        </w:rPr>
        <w:t>ДДП</w:t>
      </w:r>
      <w:r w:rsidRPr="004037E3">
        <w:rPr>
          <w:w w:val="115"/>
        </w:rPr>
        <w:t xml:space="preserve"> не будуть впроваджуватися передбачені заходи за кожним його напрямом, внаслідок чого Вінницька область матиме або інерційний сценарій розвитку, коли зовнішні та внутрішні фактори впливу залишаються незмінними, суспільно-економічний стан області, як і країни змінюється за інерцією, або; оптимістичний, коли область активно використовує можливості в умовах швидкого суспільно-економічного розвитку країни, демонструє позитивну динаміку, докладає зусиль «з середини системи» і підтримує сильні сторони регіону зовнішніми можливостями.</w:t>
      </w:r>
    </w:p>
    <w:p w14:paraId="2AFDBF9A" w14:textId="77777777" w:rsidR="00A015BE" w:rsidRPr="00DD5FD1" w:rsidRDefault="00A015BE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AC3270" w14:textId="77777777" w:rsidR="00A015BE" w:rsidRPr="004037E3" w:rsidRDefault="00A015BE" w:rsidP="00DD5FD1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7E3">
        <w:rPr>
          <w:rFonts w:ascii="Times New Roman" w:hAnsi="Times New Roman" w:cs="Times New Roman"/>
          <w:w w:val="120"/>
          <w:sz w:val="24"/>
          <w:szCs w:val="24"/>
        </w:rPr>
        <w:t>Дослідження,</w:t>
      </w:r>
      <w:r w:rsidRPr="00403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які</w:t>
      </w:r>
      <w:r w:rsidRPr="00403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необхідно</w:t>
      </w:r>
      <w:r w:rsidRPr="00403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провести,</w:t>
      </w:r>
      <w:r w:rsidRPr="00403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методи</w:t>
      </w:r>
      <w:r w:rsidRPr="00403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і</w:t>
      </w:r>
      <w:r w:rsidRPr="00403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критерії,</w:t>
      </w:r>
      <w:r w:rsidRPr="00403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що</w:t>
      </w:r>
      <w:r w:rsidRPr="004037E3">
        <w:rPr>
          <w:rFonts w:ascii="Times New Roman" w:hAnsi="Times New Roman" w:cs="Times New Roman"/>
          <w:spacing w:val="-56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використовуватимуться</w:t>
      </w:r>
      <w:r w:rsidRPr="004037E3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під</w:t>
      </w:r>
      <w:r w:rsidRPr="004037E3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час</w:t>
      </w:r>
      <w:r w:rsidRPr="004037E3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стратегічної</w:t>
      </w:r>
      <w:r w:rsidRPr="004037E3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екологічної</w:t>
      </w:r>
      <w:r w:rsidRPr="004037E3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20"/>
          <w:sz w:val="24"/>
          <w:szCs w:val="24"/>
        </w:rPr>
        <w:t>оцінки</w:t>
      </w:r>
    </w:p>
    <w:p w14:paraId="55250FDD" w14:textId="37725417" w:rsidR="008105A8" w:rsidRPr="008105A8" w:rsidRDefault="00A015BE" w:rsidP="004037E3">
      <w:pPr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4037E3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проведення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480EF2" w:rsidRPr="008B5376">
        <w:rPr>
          <w:rFonts w:ascii="Times New Roman" w:hAnsi="Times New Roman" w:cs="Times New Roman"/>
          <w:w w:val="115"/>
          <w:sz w:val="24"/>
          <w:szCs w:val="24"/>
        </w:rPr>
        <w:t>СЕО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буде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використано: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доповіді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стан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навколишнього</w:t>
      </w:r>
      <w:r w:rsidRPr="004037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природного</w:t>
      </w:r>
      <w:r w:rsidRPr="004037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середовища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у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Вінницькій області,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екологічні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паспорти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області;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інформація,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яка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включена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інші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акти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законодавства,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що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мають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відношення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4037E3">
        <w:rPr>
          <w:rFonts w:ascii="Times New Roman" w:hAnsi="Times New Roman" w:cs="Times New Roman"/>
          <w:w w:val="115"/>
          <w:sz w:val="24"/>
          <w:szCs w:val="24"/>
        </w:rPr>
        <w:t>проєктів</w:t>
      </w:r>
      <w:proofErr w:type="spellEnd"/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документів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державного</w:t>
      </w:r>
      <w:r w:rsidRPr="004037E3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планування;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дані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моніторингу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стану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довкілля;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експертні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оцінки;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інша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доступна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інформація.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Основною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метою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прогнозу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є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оцінка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можливої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реакції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навколишнього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природного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середовища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прямий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чи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опосередкований</w:t>
      </w:r>
      <w:r w:rsidRPr="004037E3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вплив</w:t>
      </w:r>
      <w:r w:rsidRPr="004037E3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людини,</w:t>
      </w:r>
      <w:r w:rsidRPr="004037E3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вирішення</w:t>
      </w:r>
      <w:r w:rsidRPr="004037E3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задач</w:t>
      </w:r>
      <w:r w:rsidRPr="004037E3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раціонального</w:t>
      </w:r>
      <w:r w:rsidRPr="004037E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природокористування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відповідності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з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очікуваним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станом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природного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середовища.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здійснення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80EF2" w:rsidRPr="008B5376">
        <w:rPr>
          <w:rFonts w:ascii="Times New Roman" w:hAnsi="Times New Roman" w:cs="Times New Roman"/>
          <w:w w:val="115"/>
          <w:sz w:val="24"/>
          <w:szCs w:val="24"/>
        </w:rPr>
        <w:t>СЕО</w:t>
      </w:r>
      <w:r w:rsidRPr="004037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будуть</w:t>
      </w:r>
      <w:r w:rsidRPr="004037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використовуватись</w:t>
      </w:r>
      <w:r w:rsidRPr="004037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аналітичні</w:t>
      </w:r>
      <w:r w:rsidRPr="004037E3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методи,</w:t>
      </w:r>
      <w:r w:rsidRPr="004037E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зокрема: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збір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аналіз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інформації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поточний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стан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складових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довкілля,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включаючи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значення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ключових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екологічних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показників;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порівняльний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аналіз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обласних</w:t>
      </w:r>
      <w:r w:rsidRPr="004037E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показників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із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середніми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показниками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Україні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показниками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регіонів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сусідів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4037E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регіонів,</w:t>
      </w:r>
      <w:r w:rsidRPr="004037E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що</w:t>
      </w:r>
      <w:r w:rsidRPr="004037E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належать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4037E3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однієї</w:t>
      </w:r>
      <w:r w:rsidRPr="004037E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037E3">
        <w:rPr>
          <w:rFonts w:ascii="Times New Roman" w:hAnsi="Times New Roman" w:cs="Times New Roman"/>
          <w:w w:val="115"/>
          <w:sz w:val="24"/>
          <w:szCs w:val="24"/>
        </w:rPr>
        <w:t>типології;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проведення</w:t>
      </w:r>
      <w:r w:rsidR="008105A8" w:rsidRPr="004037E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консультацій</w:t>
      </w:r>
      <w:r w:rsidR="008105A8" w:rsidRPr="004037E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з</w:t>
      </w:r>
      <w:r w:rsidR="008105A8" w:rsidRPr="004037E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громадськістю</w:t>
      </w:r>
      <w:r w:rsidR="008105A8" w:rsidRPr="004037E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щодо</w:t>
      </w:r>
      <w:r w:rsidR="008105A8" w:rsidRPr="004037E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екологічних</w:t>
      </w:r>
      <w:r w:rsidR="008105A8" w:rsidRPr="004037E3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цілей</w:t>
      </w:r>
      <w:r w:rsidR="008105A8" w:rsidRPr="004037E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="008105A8" w:rsidRPr="004037E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можливого</w:t>
      </w:r>
      <w:r w:rsidR="008105A8" w:rsidRPr="004037E3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впливу</w:t>
      </w:r>
      <w:r w:rsidR="008105A8" w:rsidRPr="004037E3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="008105A8" w:rsidRPr="004037E3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здоров’я</w:t>
      </w:r>
      <w:r w:rsidR="008105A8" w:rsidRPr="004037E3">
        <w:rPr>
          <w:rFonts w:ascii="Times New Roman" w:eastAsia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населення;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визначення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можливих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чинників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змін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антропогенного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природного</w:t>
      </w:r>
      <w:r w:rsidR="008105A8" w:rsidRPr="004037E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характеру;</w:t>
      </w:r>
      <w:r w:rsidR="008105A8" w:rsidRPr="004037E3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моніторинг</w:t>
      </w:r>
      <w:r w:rsidR="008105A8" w:rsidRPr="004037E3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фактичного</w:t>
      </w:r>
      <w:r w:rsidR="008105A8" w:rsidRPr="004037E3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впливу</w:t>
      </w:r>
      <w:r w:rsidR="008105A8" w:rsidRPr="004037E3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впровадження</w:t>
      </w:r>
      <w:r w:rsidR="008105A8" w:rsidRPr="004037E3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8105A8" w:rsidRPr="004037E3">
        <w:rPr>
          <w:rFonts w:ascii="Times New Roman" w:eastAsia="Times New Roman" w:hAnsi="Times New Roman" w:cs="Times New Roman"/>
          <w:w w:val="115"/>
          <w:sz w:val="24"/>
          <w:szCs w:val="24"/>
        </w:rPr>
        <w:t>ДДП.</w:t>
      </w:r>
    </w:p>
    <w:p w14:paraId="3197F568" w14:textId="77777777" w:rsidR="00E72949" w:rsidRPr="00DD5FD1" w:rsidRDefault="00E72949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AE695B" w14:textId="77777777" w:rsidR="00A015BE" w:rsidRPr="00DD5FD1" w:rsidRDefault="00A015BE" w:rsidP="00DD5FD1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FD1">
        <w:rPr>
          <w:rFonts w:ascii="Times New Roman" w:hAnsi="Times New Roman" w:cs="Times New Roman"/>
          <w:w w:val="120"/>
          <w:sz w:val="24"/>
          <w:szCs w:val="24"/>
        </w:rPr>
        <w:t>Заходи,</w:t>
      </w:r>
      <w:r w:rsidRPr="00DD5FD1">
        <w:rPr>
          <w:rFonts w:ascii="Times New Roman" w:hAnsi="Times New Roman" w:cs="Times New Roman"/>
          <w:spacing w:val="27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які</w:t>
      </w:r>
      <w:r w:rsidRPr="00DD5FD1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передбачається</w:t>
      </w:r>
      <w:r w:rsidRPr="00DD5FD1">
        <w:rPr>
          <w:rFonts w:ascii="Times New Roman" w:hAnsi="Times New Roman" w:cs="Times New Roman"/>
          <w:spacing w:val="27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розглянути</w:t>
      </w:r>
      <w:r w:rsidRPr="00DD5FD1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DD5FD1">
        <w:rPr>
          <w:rFonts w:ascii="Times New Roman" w:hAnsi="Times New Roman" w:cs="Times New Roman"/>
          <w:spacing w:val="27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запобігання,</w:t>
      </w:r>
      <w:r w:rsidRPr="00DD5FD1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зменшення</w:t>
      </w:r>
      <w:r w:rsidRPr="00DD5FD1">
        <w:rPr>
          <w:rFonts w:ascii="Times New Roman" w:hAnsi="Times New Roman" w:cs="Times New Roman"/>
          <w:spacing w:val="27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та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пом’якшення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негативних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наслідків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виконання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документа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державного</w:t>
      </w:r>
      <w:r w:rsidRPr="00DD5FD1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20"/>
          <w:sz w:val="24"/>
          <w:szCs w:val="24"/>
        </w:rPr>
        <w:t>планування</w:t>
      </w:r>
    </w:p>
    <w:p w14:paraId="596E216F" w14:textId="7295A5A7" w:rsidR="0095041A" w:rsidRPr="0095041A" w:rsidRDefault="0095041A" w:rsidP="00480EF2">
      <w:pPr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66165D">
        <w:rPr>
          <w:rFonts w:ascii="Times New Roman" w:eastAsia="Times New Roman" w:hAnsi="Times New Roman" w:cs="Times New Roman"/>
          <w:w w:val="115"/>
        </w:rPr>
        <w:t>Під</w:t>
      </w:r>
      <w:r w:rsidRPr="0066165D">
        <w:rPr>
          <w:rFonts w:ascii="Times New Roman" w:eastAsia="Times New Roman" w:hAnsi="Times New Roman" w:cs="Times New Roman"/>
          <w:spacing w:val="19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час</w:t>
      </w:r>
      <w:r w:rsidRPr="0066165D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СЕО передбачається</w:t>
      </w:r>
      <w:r w:rsidRPr="0066165D">
        <w:rPr>
          <w:rFonts w:ascii="Times New Roman" w:eastAsia="Times New Roman" w:hAnsi="Times New Roman" w:cs="Times New Roman"/>
          <w:spacing w:val="19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розглянути</w:t>
      </w:r>
      <w:r w:rsidRPr="0066165D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заходи</w:t>
      </w:r>
      <w:r w:rsidRPr="0066165D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із</w:t>
      </w:r>
      <w:r w:rsidRPr="0066165D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запобігання,</w:t>
      </w:r>
      <w:r w:rsidRPr="0066165D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зменшення</w:t>
      </w:r>
      <w:r w:rsidRPr="0066165D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та</w:t>
      </w:r>
      <w:r w:rsidRPr="0066165D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пом’якшення</w:t>
      </w:r>
      <w:r w:rsidRPr="0066165D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негативних</w:t>
      </w:r>
      <w:r w:rsidRPr="0066165D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наслідків</w:t>
      </w:r>
      <w:r w:rsidRPr="0066165D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для</w:t>
      </w:r>
      <w:r w:rsidRPr="0066165D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довкілля,</w:t>
      </w:r>
      <w:r w:rsidRPr="0066165D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у</w:t>
      </w:r>
      <w:r w:rsidRPr="0066165D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</w:rPr>
        <w:t>т.</w:t>
      </w:r>
      <w:r w:rsidR="0066165D" w:rsidRPr="0066165D">
        <w:rPr>
          <w:rFonts w:ascii="Times New Roman" w:eastAsia="Times New Roman" w:hAnsi="Times New Roman" w:cs="Times New Roman"/>
          <w:w w:val="115"/>
        </w:rPr>
        <w:t xml:space="preserve"> </w:t>
      </w:r>
      <w:r w:rsidRPr="0066165D">
        <w:rPr>
          <w:rFonts w:ascii="Times New Roman" w:eastAsia="Times New Roman" w:hAnsi="Times New Roman" w:cs="Times New Roman"/>
          <w:spacing w:val="-1"/>
          <w:w w:val="120"/>
        </w:rPr>
        <w:t>ч.</w:t>
      </w:r>
      <w:r w:rsidRPr="0066165D"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>для</w:t>
      </w:r>
      <w:r w:rsidRPr="0066165D"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>здоров’я</w:t>
      </w:r>
      <w:r w:rsidRPr="0066165D">
        <w:rPr>
          <w:rFonts w:ascii="Times New Roman" w:eastAsia="Times New Roman" w:hAnsi="Times New Roman" w:cs="Times New Roman"/>
          <w:spacing w:val="-12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>населення,</w:t>
      </w:r>
      <w:r w:rsidRPr="0066165D"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>визначені</w:t>
      </w:r>
      <w:r w:rsidRPr="0066165D"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>законодавством,</w:t>
      </w:r>
      <w:r w:rsidRPr="0066165D"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>зокрема</w:t>
      </w:r>
      <w:r w:rsidRPr="0066165D">
        <w:rPr>
          <w:rFonts w:ascii="Times New Roman" w:eastAsia="Times New Roman" w:hAnsi="Times New Roman" w:cs="Times New Roman"/>
          <w:spacing w:val="-12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>Законом</w:t>
      </w:r>
      <w:r w:rsidRPr="0066165D">
        <w:rPr>
          <w:rFonts w:ascii="Times New Roman" w:eastAsia="Times New Roman" w:hAnsi="Times New Roman" w:cs="Times New Roman"/>
          <w:spacing w:val="-13"/>
          <w:w w:val="120"/>
        </w:rPr>
        <w:t xml:space="preserve"> </w:t>
      </w:r>
      <w:r w:rsidRPr="0066165D">
        <w:rPr>
          <w:rFonts w:ascii="Times New Roman" w:eastAsia="Times New Roman" w:hAnsi="Times New Roman" w:cs="Times New Roman"/>
          <w:w w:val="120"/>
        </w:rPr>
        <w:t xml:space="preserve">України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«Про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охорону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навколишнього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природного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середовища»,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яким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встановлено,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що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використання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природних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ресурсів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громадянами,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підприємствами,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установами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організаціями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здійснюється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додержанням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обов’язкових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екологічних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вимог: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раціонального</w:t>
      </w:r>
      <w:r w:rsidRPr="0066165D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економного</w:t>
      </w:r>
      <w:r w:rsidRPr="0066165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використання</w:t>
      </w:r>
      <w:r w:rsidRPr="0066165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природних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ресурсів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основі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широкого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застосування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новітніх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технологій;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здійснення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заходів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щодо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запобігання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псуванню,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забрудненню,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виснаженню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природних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ресурсів,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негативному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впливу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стан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навколишнього</w:t>
      </w:r>
      <w:r w:rsidRPr="0066165D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природного</w:t>
      </w:r>
      <w:r w:rsidRPr="0066165D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середовища;</w:t>
      </w:r>
      <w:r w:rsidRPr="0066165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здійснення</w:t>
      </w:r>
      <w:r w:rsidRPr="0066165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заходів</w:t>
      </w:r>
      <w:r w:rsidRPr="0066165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щодо</w:t>
      </w:r>
      <w:r w:rsidRPr="0066165D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відтворення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відновлюваних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природних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ресурсів;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застосування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біологічних,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хімічних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інших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методів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поліпшення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якості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природних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ресурсів,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які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забезпечують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охорону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навколишнього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природного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середовища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безпеку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населення;</w:t>
      </w:r>
      <w:r w:rsidRPr="0066165D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збереження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територій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об’єктів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природно-заповідного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фонду,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також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інших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територій,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що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підлягають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особливій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охороні;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здійснення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господарської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іншої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діяльності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без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порушення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екологічних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прав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інших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осіб;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здійснення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заходів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щодо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збереження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невиснажливого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використання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біологічного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різноманіття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під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час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провадження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діяльності,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пов’язаної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поводженням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генетично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модифікованими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організмами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заходи,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спрямовані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запобігання,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відвернення,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уникнення,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зменшення,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усунення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значного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негативного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впливу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здоров'я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населення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здійсненні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планованої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діяльності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відповідності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до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вимог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Закону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України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«Про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систему громадського здоров’я»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метою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відвернення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зменшення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шкідливого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впливу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населення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шуму,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неіонізуючих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випромінювань</w:t>
      </w:r>
      <w:proofErr w:type="spellEnd"/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інших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фізичних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факторів,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зокрема:</w:t>
      </w:r>
      <w:r w:rsidRPr="0066165D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відповідні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організаційні,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господарські,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технічні,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технологічні,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архітектурно-будівельні</w:t>
      </w:r>
      <w:r w:rsidRPr="0066165D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інші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заходи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щодо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попередження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утворення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зниження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шуму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до</w:t>
      </w:r>
      <w:r w:rsidRPr="0066165D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рівнів,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установлених</w:t>
      </w:r>
      <w:r w:rsidRPr="0066165D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санітарними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нормами;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заходи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радіаційної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безпеки,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відповідних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санітарних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правил,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 w:rsidRPr="0066165D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також</w:t>
      </w:r>
      <w:r w:rsidRPr="0066165D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заходи,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встановлені</w:t>
      </w:r>
      <w:r w:rsidRPr="0066165D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іншими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актами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законодавства,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що</w:t>
      </w:r>
      <w:r w:rsidRPr="0066165D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містять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вимоги</w:t>
      </w:r>
      <w:r w:rsidRPr="0066165D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радіаційної</w:t>
      </w:r>
      <w:r w:rsidRPr="0066165D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eastAsia="Times New Roman" w:hAnsi="Times New Roman" w:cs="Times New Roman"/>
          <w:w w:val="115"/>
          <w:sz w:val="24"/>
          <w:szCs w:val="24"/>
        </w:rPr>
        <w:t>безпеки.</w:t>
      </w:r>
    </w:p>
    <w:p w14:paraId="55E33D51" w14:textId="77777777" w:rsidR="00A015BE" w:rsidRPr="00DD5FD1" w:rsidRDefault="00A015BE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3092D" w14:textId="2A9626ED" w:rsidR="00DC1182" w:rsidRPr="00ED762C" w:rsidRDefault="00A015BE" w:rsidP="002E6445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62C">
        <w:rPr>
          <w:rFonts w:ascii="Times New Roman" w:hAnsi="Times New Roman" w:cs="Times New Roman"/>
          <w:w w:val="120"/>
          <w:sz w:val="24"/>
          <w:szCs w:val="24"/>
        </w:rPr>
        <w:t>Пропозиції</w:t>
      </w:r>
      <w:r w:rsidRPr="00ED762C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щодо</w:t>
      </w:r>
      <w:r w:rsidRPr="00ED762C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структури</w:t>
      </w:r>
      <w:r w:rsidRPr="00ED762C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та</w:t>
      </w:r>
      <w:r w:rsidRPr="00ED762C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змісту</w:t>
      </w:r>
      <w:r w:rsidRPr="00ED762C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звіту</w:t>
      </w:r>
      <w:r w:rsidRPr="00ED762C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про</w:t>
      </w:r>
      <w:r w:rsidRPr="00ED762C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стратегічну</w:t>
      </w:r>
      <w:r w:rsidRPr="00ED762C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екологічну</w:t>
      </w:r>
      <w:r w:rsidRPr="00ED762C">
        <w:rPr>
          <w:rFonts w:ascii="Times New Roman" w:hAnsi="Times New Roman" w:cs="Times New Roman"/>
          <w:spacing w:val="-55"/>
          <w:w w:val="120"/>
          <w:sz w:val="24"/>
          <w:szCs w:val="24"/>
        </w:rPr>
        <w:t xml:space="preserve"> </w:t>
      </w:r>
      <w:r w:rsidRPr="00ED762C">
        <w:rPr>
          <w:rFonts w:ascii="Times New Roman" w:hAnsi="Times New Roman" w:cs="Times New Roman"/>
          <w:w w:val="120"/>
          <w:sz w:val="24"/>
          <w:szCs w:val="24"/>
        </w:rPr>
        <w:t>оцінку</w:t>
      </w:r>
    </w:p>
    <w:p w14:paraId="0174F6E7" w14:textId="77777777" w:rsidR="00DC1182" w:rsidRPr="0066165D" w:rsidRDefault="00DC1182" w:rsidP="0066165D">
      <w:pPr>
        <w:pStyle w:val="a3"/>
        <w:ind w:left="0" w:firstLine="567"/>
        <w:jc w:val="both"/>
        <w:rPr>
          <w:rFonts w:ascii="Times New Roman" w:hAnsi="Times New Roman" w:cs="Times New Roman"/>
          <w:spacing w:val="15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СЕО буде</w:t>
      </w:r>
      <w:r w:rsidRPr="0066165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виконана</w:t>
      </w:r>
      <w:r w:rsidRPr="0066165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165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обсягах,</w:t>
      </w:r>
      <w:r w:rsidRPr="0066165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визначених</w:t>
      </w:r>
      <w:r w:rsidRPr="0066165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статтею</w:t>
      </w:r>
      <w:r w:rsidRPr="0066165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11</w:t>
      </w:r>
      <w:r w:rsidRPr="0066165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Закону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України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«Про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стратегічну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екологічну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оцінку»:</w:t>
      </w:r>
    </w:p>
    <w:p w14:paraId="7F30A4C0" w14:textId="77777777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1)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зміст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основні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цілі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ДДП,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його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зв’язок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іншими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ДДП;</w:t>
      </w:r>
    </w:p>
    <w:p w14:paraId="082D59BC" w14:textId="4E1A4609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0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2)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характеристика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поточного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стану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довкілля,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т.</w:t>
      </w:r>
      <w:r w:rsidR="0066165D" w:rsidRPr="006616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ч.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населення,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прогнозні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зміни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цього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стану,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якщо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ДДП не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буде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затверджено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(за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адміністративними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даними,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статистичною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інформацією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результатами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досліджень);</w:t>
      </w:r>
    </w:p>
    <w:p w14:paraId="4ED8233D" w14:textId="77777777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3)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характеристика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стану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довкілля,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умов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життєдіяльності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населення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стану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його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територіях,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які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ймовірно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зазнають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впливу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(за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адміністративними</w:t>
      </w:r>
      <w:r w:rsidRPr="0066165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даними,</w:t>
      </w:r>
      <w:r w:rsidRPr="006616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статистичною</w:t>
      </w:r>
      <w:r w:rsidRPr="0066165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інформацією</w:t>
      </w:r>
      <w:r w:rsidRPr="0066165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результатами</w:t>
      </w:r>
      <w:r w:rsidRPr="006616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досліджень);</w:t>
      </w:r>
    </w:p>
    <w:p w14:paraId="54CCBFDD" w14:textId="60FDA24E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2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4)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екологічні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проблеми,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т.</w:t>
      </w:r>
      <w:r w:rsidR="0066165D" w:rsidRPr="006616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ч.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ризики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впливу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населення,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які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стосуються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ДДП,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зокрема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щодо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територій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природоохоронним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статусом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(за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адміністративними даними, статистичною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інформацією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результатами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досліджень);</w:t>
      </w:r>
    </w:p>
    <w:p w14:paraId="4DE95FEB" w14:textId="7D487EC5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1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5)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зобов’язання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сфері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охорони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довкілля,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т.</w:t>
      </w:r>
      <w:r w:rsidR="0066165D" w:rsidRPr="006616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ч.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пов’язані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із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запобіганням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негативному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впливу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населення,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встановлені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міжнародному,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державному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інших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рівнях,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що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стосуються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ДДП,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також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шляхи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врахування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таких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зобов’язань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під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час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підготовки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ДДП;</w:t>
      </w:r>
    </w:p>
    <w:p w14:paraId="0D11A406" w14:textId="6134561B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2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6)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опис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наслідків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довкілля,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зокрема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населення,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т.</w:t>
      </w:r>
      <w:r w:rsidR="0066165D" w:rsidRPr="006616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ч.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вторинних,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кумулятивних,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синергічних,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коротко-,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середньо-</w:t>
      </w:r>
      <w:r w:rsidRPr="006616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довгострокових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(1,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3-5</w:t>
      </w:r>
      <w:r w:rsidRPr="006616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10-15</w:t>
      </w:r>
      <w:r w:rsidRPr="006616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років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відповідно,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6616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необхідності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6616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50-100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років),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постійних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тимчасових,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позитивних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негативних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наслідків;</w:t>
      </w:r>
    </w:p>
    <w:p w14:paraId="78CE3200" w14:textId="77777777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0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7)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заходи,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що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передбачається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вжити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запобігання,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зменшення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пом’якшення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негативних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наслідків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виконання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  <w:lang w:val="ru-RU"/>
        </w:rPr>
        <w:t>ДДП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;</w:t>
      </w:r>
    </w:p>
    <w:p w14:paraId="19611034" w14:textId="2FD84478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6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8)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обґрунтування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вибору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виправданих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альтернатив,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що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розглядалися,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опис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способу,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який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здійснювалася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СЕО,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т.</w:t>
      </w:r>
      <w:r w:rsidR="0066165D" w:rsidRPr="006616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ч.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будь-які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ускладнення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(недостатність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інформації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технічних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засобів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під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час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здійснення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такої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оцінки);</w:t>
      </w:r>
    </w:p>
    <w:p w14:paraId="3BB76B70" w14:textId="77777777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2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9)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заходи,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передбачені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здійснення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моніторингу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наслідків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виконання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ДДП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довкілля,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66165D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</w:t>
      </w:r>
      <w:r w:rsidRPr="0066165D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населення;</w:t>
      </w:r>
    </w:p>
    <w:p w14:paraId="06A18BA5" w14:textId="77777777" w:rsidR="00DC1182" w:rsidRPr="0066165D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pacing w:val="13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10)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опис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ймовірних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транскордонних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наслідків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довкілля,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66165D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ч</w:t>
      </w:r>
      <w:r w:rsidRPr="0066165D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здоров’я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населення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(за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наявності);</w:t>
      </w:r>
    </w:p>
    <w:p w14:paraId="7E76F841" w14:textId="77777777" w:rsidR="00DC1182" w:rsidRPr="00DD5FD1" w:rsidRDefault="00DC1182" w:rsidP="0066165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11)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резюме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нетехнічного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характеру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інформації,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передбаченої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пунктами</w:t>
      </w:r>
      <w:r w:rsidRPr="0066165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1-10,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розраховане</w:t>
      </w:r>
      <w:r w:rsidRPr="006616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на широку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аудиторію.</w:t>
      </w:r>
    </w:p>
    <w:p w14:paraId="321A628D" w14:textId="77777777" w:rsidR="00DC1182" w:rsidRPr="00DD5FD1" w:rsidRDefault="00DC1182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84867D" w14:textId="77777777" w:rsidR="00A015BE" w:rsidRPr="0066165D" w:rsidRDefault="00A015BE" w:rsidP="00DD5FD1">
      <w:pPr>
        <w:pStyle w:val="1"/>
        <w:numPr>
          <w:ilvl w:val="0"/>
          <w:numId w:val="1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65D">
        <w:rPr>
          <w:rFonts w:ascii="Times New Roman" w:hAnsi="Times New Roman" w:cs="Times New Roman"/>
          <w:w w:val="120"/>
          <w:sz w:val="24"/>
          <w:szCs w:val="24"/>
        </w:rPr>
        <w:t>Орган,</w:t>
      </w:r>
      <w:r w:rsidRPr="0066165D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до</w:t>
      </w:r>
      <w:r w:rsidRPr="0066165D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якого</w:t>
      </w:r>
      <w:r w:rsidRPr="0066165D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подаються</w:t>
      </w:r>
      <w:r w:rsidRPr="0066165D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зауваження</w:t>
      </w:r>
      <w:r w:rsidRPr="0066165D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пропозиції</w:t>
      </w:r>
      <w:r w:rsidRPr="0066165D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та</w:t>
      </w:r>
      <w:r w:rsidRPr="0066165D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строки</w:t>
      </w:r>
      <w:r w:rsidRPr="0066165D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їх</w:t>
      </w:r>
      <w:r w:rsidRPr="0066165D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20"/>
          <w:sz w:val="24"/>
          <w:szCs w:val="24"/>
        </w:rPr>
        <w:t>подання</w:t>
      </w:r>
    </w:p>
    <w:p w14:paraId="2F7584C8" w14:textId="597EFDFB" w:rsidR="00A015BE" w:rsidRDefault="00A015BE" w:rsidP="0066165D">
      <w:pPr>
        <w:pStyle w:val="a3"/>
        <w:ind w:left="0" w:firstLine="567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6165D">
        <w:rPr>
          <w:rFonts w:ascii="Times New Roman" w:hAnsi="Times New Roman" w:cs="Times New Roman"/>
          <w:w w:val="115"/>
          <w:sz w:val="24"/>
          <w:szCs w:val="24"/>
        </w:rPr>
        <w:t>Зауваження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пропозиції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подаються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66165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="00E72949" w:rsidRPr="0066165D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епартаменту</w:t>
      </w:r>
      <w:r w:rsidRPr="006616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 xml:space="preserve">міжнародного співробітництва та регіонального розвитку Вінницької обласної </w:t>
      </w:r>
      <w:r w:rsidR="009A50E0" w:rsidRPr="0066165D">
        <w:rPr>
          <w:rFonts w:ascii="Times New Roman" w:hAnsi="Times New Roman" w:cs="Times New Roman"/>
          <w:w w:val="115"/>
          <w:sz w:val="24"/>
          <w:szCs w:val="24"/>
        </w:rPr>
        <w:t>військової</w:t>
      </w:r>
      <w:r w:rsidRPr="0066165D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адміністрації (Хмельницьке шосе,</w:t>
      </w:r>
      <w:r w:rsidRPr="0066165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7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66165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м.</w:t>
      </w:r>
      <w:r w:rsidRPr="0066165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Вінниця,</w:t>
      </w:r>
      <w:r w:rsidRPr="0066165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21036,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proofErr w:type="spellStart"/>
      <w:r w:rsidRPr="0066165D">
        <w:rPr>
          <w:rFonts w:ascii="Times New Roman" w:hAnsi="Times New Roman" w:cs="Times New Roman"/>
          <w:w w:val="115"/>
          <w:sz w:val="24"/>
          <w:szCs w:val="24"/>
        </w:rPr>
        <w:t>тел</w:t>
      </w:r>
      <w:proofErr w:type="spellEnd"/>
      <w:r w:rsidRPr="0066165D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(0432)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66-14-3</w:t>
      </w:r>
      <w:r w:rsidR="00E72949" w:rsidRPr="0066165D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e-</w:t>
      </w:r>
      <w:proofErr w:type="spellStart"/>
      <w:r w:rsidRPr="0066165D">
        <w:rPr>
          <w:rFonts w:ascii="Times New Roman" w:hAnsi="Times New Roman" w:cs="Times New Roman"/>
          <w:w w:val="115"/>
          <w:sz w:val="24"/>
          <w:szCs w:val="24"/>
        </w:rPr>
        <w:t>mail</w:t>
      </w:r>
      <w:proofErr w:type="spellEnd"/>
      <w:r w:rsidRPr="0066165D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66165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hyperlink r:id="rId6" w:history="1">
        <w:r w:rsidRPr="0066165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ums@vin.gov.ua</w:t>
        </w:r>
      </w:hyperlink>
      <w:r w:rsidRPr="0066165D">
        <w:rPr>
          <w:rFonts w:ascii="Times New Roman" w:hAnsi="Times New Roman" w:cs="Times New Roman"/>
          <w:w w:val="115"/>
          <w:sz w:val="24"/>
          <w:szCs w:val="24"/>
        </w:rPr>
        <w:t>.</w:t>
      </w:r>
      <w:r w:rsidR="009A50E0" w:rsidRPr="006616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Строк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подання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зауважень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і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пропозицій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становить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10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днів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з</w:t>
      </w:r>
      <w:r w:rsidRPr="006616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дня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внесення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Єдиного</w:t>
      </w:r>
      <w:r w:rsidRPr="006616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реєстру</w:t>
      </w:r>
      <w:r w:rsidRPr="006616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стратегічної</w:t>
      </w:r>
      <w:r w:rsidRPr="0066165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екологічної</w:t>
      </w:r>
      <w:r w:rsidRPr="0066165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6165D">
        <w:rPr>
          <w:rFonts w:ascii="Times New Roman" w:hAnsi="Times New Roman" w:cs="Times New Roman"/>
          <w:w w:val="115"/>
          <w:sz w:val="24"/>
          <w:szCs w:val="24"/>
        </w:rPr>
        <w:t>оцінки.</w:t>
      </w:r>
    </w:p>
    <w:p w14:paraId="4A73B749" w14:textId="77777777" w:rsidR="00E72949" w:rsidRPr="00DD5FD1" w:rsidRDefault="00E72949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3231C8" w14:textId="723FBACD" w:rsidR="00A015BE" w:rsidRPr="009A50E0" w:rsidRDefault="00A015BE" w:rsidP="00DD5FD1">
      <w:pPr>
        <w:pStyle w:val="1"/>
        <w:numPr>
          <w:ilvl w:val="0"/>
          <w:numId w:val="1"/>
        </w:numPr>
        <w:tabs>
          <w:tab w:val="left" w:pos="55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0E0">
        <w:rPr>
          <w:rFonts w:ascii="Times New Roman" w:hAnsi="Times New Roman" w:cs="Times New Roman"/>
          <w:w w:val="120"/>
          <w:sz w:val="24"/>
          <w:szCs w:val="24"/>
        </w:rPr>
        <w:t>Повідомлення</w:t>
      </w:r>
      <w:r w:rsidRPr="009A50E0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9A50E0">
        <w:rPr>
          <w:rFonts w:ascii="Times New Roman" w:hAnsi="Times New Roman" w:cs="Times New Roman"/>
          <w:w w:val="120"/>
          <w:sz w:val="24"/>
          <w:szCs w:val="24"/>
        </w:rPr>
        <w:t>про</w:t>
      </w:r>
      <w:r w:rsidRPr="009A50E0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9A50E0">
        <w:rPr>
          <w:rFonts w:ascii="Times New Roman" w:hAnsi="Times New Roman" w:cs="Times New Roman"/>
          <w:w w:val="120"/>
          <w:sz w:val="24"/>
          <w:szCs w:val="24"/>
        </w:rPr>
        <w:t>оприлюднення</w:t>
      </w:r>
      <w:r w:rsidRPr="009A50E0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9A50E0">
        <w:rPr>
          <w:rFonts w:ascii="Times New Roman" w:hAnsi="Times New Roman" w:cs="Times New Roman"/>
          <w:w w:val="120"/>
          <w:sz w:val="24"/>
          <w:szCs w:val="24"/>
        </w:rPr>
        <w:t>Заяви</w:t>
      </w:r>
      <w:r w:rsidRPr="009A50E0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9A50E0">
        <w:rPr>
          <w:rFonts w:ascii="Times New Roman" w:hAnsi="Times New Roman" w:cs="Times New Roman"/>
          <w:w w:val="120"/>
          <w:sz w:val="24"/>
          <w:szCs w:val="24"/>
        </w:rPr>
        <w:t>про</w:t>
      </w:r>
      <w:r w:rsidRPr="009A50E0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9A50E0">
        <w:rPr>
          <w:rFonts w:ascii="Times New Roman" w:hAnsi="Times New Roman" w:cs="Times New Roman"/>
          <w:w w:val="120"/>
          <w:sz w:val="24"/>
          <w:szCs w:val="24"/>
        </w:rPr>
        <w:t>визначення</w:t>
      </w:r>
      <w:r w:rsidRPr="009A50E0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9A50E0">
        <w:rPr>
          <w:rFonts w:ascii="Times New Roman" w:hAnsi="Times New Roman" w:cs="Times New Roman"/>
          <w:w w:val="120"/>
          <w:sz w:val="24"/>
          <w:szCs w:val="24"/>
        </w:rPr>
        <w:t>обсягу</w:t>
      </w:r>
      <w:r w:rsidRPr="009A50E0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9A50E0">
        <w:rPr>
          <w:rFonts w:ascii="Times New Roman" w:hAnsi="Times New Roman" w:cs="Times New Roman"/>
          <w:w w:val="120"/>
          <w:sz w:val="24"/>
          <w:szCs w:val="24"/>
        </w:rPr>
        <w:t>СЕО:</w:t>
      </w:r>
    </w:p>
    <w:p w14:paraId="2EACBAEC" w14:textId="066BC788" w:rsidR="00A015BE" w:rsidRPr="00DD5FD1" w:rsidRDefault="00A015BE" w:rsidP="001B6E9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FD1">
        <w:rPr>
          <w:rFonts w:ascii="Times New Roman" w:hAnsi="Times New Roman" w:cs="Times New Roman"/>
          <w:w w:val="115"/>
          <w:sz w:val="24"/>
          <w:szCs w:val="24"/>
        </w:rPr>
        <w:t>Єдиний</w:t>
      </w:r>
      <w:r w:rsidRPr="00DD5FD1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D5FD1">
        <w:rPr>
          <w:rFonts w:ascii="Times New Roman" w:hAnsi="Times New Roman" w:cs="Times New Roman"/>
          <w:w w:val="115"/>
          <w:sz w:val="24"/>
          <w:szCs w:val="24"/>
        </w:rPr>
        <w:t>реєстр</w:t>
      </w:r>
      <w:r w:rsidRPr="00DD5FD1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E72949">
        <w:rPr>
          <w:rFonts w:ascii="Times New Roman" w:hAnsi="Times New Roman" w:cs="Times New Roman"/>
          <w:w w:val="115"/>
          <w:sz w:val="24"/>
          <w:szCs w:val="24"/>
        </w:rPr>
        <w:t>стратегічної</w:t>
      </w:r>
      <w:r w:rsidRPr="00E7294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E72949">
        <w:rPr>
          <w:rFonts w:ascii="Times New Roman" w:hAnsi="Times New Roman" w:cs="Times New Roman"/>
          <w:w w:val="115"/>
          <w:sz w:val="24"/>
          <w:szCs w:val="24"/>
        </w:rPr>
        <w:t>екологічної</w:t>
      </w:r>
      <w:r w:rsidRPr="00E7294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оцінки</w:t>
      </w:r>
      <w:r w:rsidRPr="000C65F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0C65F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офіційний</w:t>
      </w:r>
      <w:r w:rsidRPr="000C65F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proofErr w:type="spellStart"/>
      <w:r w:rsidRPr="000C65F9">
        <w:rPr>
          <w:rFonts w:ascii="Times New Roman" w:hAnsi="Times New Roman" w:cs="Times New Roman"/>
          <w:w w:val="115"/>
          <w:sz w:val="24"/>
          <w:szCs w:val="24"/>
        </w:rPr>
        <w:t>вебсайт</w:t>
      </w:r>
      <w:proofErr w:type="spellEnd"/>
      <w:r w:rsidRPr="000C65F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Вінницької</w:t>
      </w:r>
      <w:r w:rsidRPr="000C65F9">
        <w:rPr>
          <w:rFonts w:ascii="Times New Roman" w:hAnsi="Times New Roman" w:cs="Times New Roman"/>
          <w:spacing w:val="-52"/>
          <w:w w:val="115"/>
          <w:sz w:val="24"/>
          <w:szCs w:val="24"/>
        </w:rPr>
        <w:t xml:space="preserve"> </w:t>
      </w:r>
      <w:r w:rsidR="001B6E9F" w:rsidRPr="000C65F9">
        <w:rPr>
          <w:rFonts w:ascii="Times New Roman" w:hAnsi="Times New Roman" w:cs="Times New Roman"/>
          <w:spacing w:val="-52"/>
          <w:w w:val="115"/>
          <w:sz w:val="24"/>
          <w:szCs w:val="24"/>
        </w:rPr>
        <w:t xml:space="preserve">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обласної</w:t>
      </w:r>
      <w:r w:rsidRPr="000C65F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9A50E0" w:rsidRPr="000C65F9">
        <w:rPr>
          <w:rFonts w:ascii="Times New Roman" w:hAnsi="Times New Roman" w:cs="Times New Roman"/>
          <w:w w:val="115"/>
          <w:sz w:val="24"/>
          <w:szCs w:val="24"/>
        </w:rPr>
        <w:t xml:space="preserve">військової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адміністрації</w:t>
      </w:r>
      <w:r w:rsidRPr="000C65F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від</w:t>
      </w:r>
      <w:r w:rsidRPr="000C65F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0C65F9" w:rsidRPr="000C65F9">
        <w:rPr>
          <w:rFonts w:ascii="Times New Roman" w:hAnsi="Times New Roman" w:cs="Times New Roman"/>
          <w:w w:val="115"/>
          <w:sz w:val="24"/>
          <w:szCs w:val="24"/>
        </w:rPr>
        <w:t xml:space="preserve">04 червня </w:t>
      </w:r>
      <w:r w:rsidRPr="000C65F9">
        <w:rPr>
          <w:rFonts w:ascii="Times New Roman" w:hAnsi="Times New Roman" w:cs="Times New Roman"/>
          <w:w w:val="115"/>
          <w:sz w:val="24"/>
          <w:szCs w:val="24"/>
        </w:rPr>
        <w:t>202</w:t>
      </w:r>
      <w:r w:rsidR="000C65F9" w:rsidRPr="000C65F9">
        <w:rPr>
          <w:rFonts w:ascii="Times New Roman" w:hAnsi="Times New Roman" w:cs="Times New Roman"/>
          <w:w w:val="115"/>
          <w:sz w:val="24"/>
          <w:szCs w:val="24"/>
        </w:rPr>
        <w:t>5</w:t>
      </w:r>
      <w:r w:rsidR="00741E86" w:rsidRPr="000C65F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року</w:t>
      </w:r>
      <w:r w:rsidR="001B6E9F" w:rsidRPr="000C65F9">
        <w:rPr>
          <w:rFonts w:ascii="Times New Roman" w:hAnsi="Times New Roman" w:cs="Times New Roman"/>
          <w:spacing w:val="14"/>
          <w:w w:val="115"/>
          <w:sz w:val="24"/>
          <w:szCs w:val="24"/>
        </w:rPr>
        <w:t>.</w:t>
      </w:r>
    </w:p>
    <w:p w14:paraId="3CF3A915" w14:textId="77777777" w:rsidR="001B6E9F" w:rsidRPr="001B6E9F" w:rsidRDefault="001B6E9F" w:rsidP="009A50E0">
      <w:pPr>
        <w:pStyle w:val="1"/>
        <w:ind w:left="0"/>
        <w:jc w:val="both"/>
        <w:rPr>
          <w:rFonts w:ascii="Times New Roman" w:hAnsi="Times New Roman" w:cs="Times New Roman"/>
          <w:w w:val="120"/>
          <w:sz w:val="24"/>
          <w:szCs w:val="24"/>
        </w:rPr>
      </w:pPr>
    </w:p>
    <w:p w14:paraId="108AEE93" w14:textId="531A8F2E" w:rsidR="00A015BE" w:rsidRPr="001B6E9F" w:rsidRDefault="00A015BE" w:rsidP="009A50E0">
      <w:pPr>
        <w:pStyle w:val="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6E9F">
        <w:rPr>
          <w:rFonts w:ascii="Times New Roman" w:hAnsi="Times New Roman" w:cs="Times New Roman"/>
          <w:w w:val="120"/>
          <w:sz w:val="24"/>
          <w:szCs w:val="24"/>
        </w:rPr>
        <w:t>Замовник/Уповноважена</w:t>
      </w:r>
      <w:r w:rsidRPr="001B6E9F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w w:val="120"/>
          <w:sz w:val="24"/>
          <w:szCs w:val="24"/>
        </w:rPr>
        <w:t>особа</w:t>
      </w:r>
      <w:r w:rsidRPr="001B6E9F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w w:val="120"/>
          <w:sz w:val="24"/>
          <w:szCs w:val="24"/>
        </w:rPr>
        <w:t>замовника:</w:t>
      </w:r>
    </w:p>
    <w:p w14:paraId="3CEF3B4B" w14:textId="6AAA6E82" w:rsidR="00A015BE" w:rsidRPr="00DD5FD1" w:rsidRDefault="00A015BE" w:rsidP="00DD5F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w w:val="115"/>
          <w:sz w:val="24"/>
          <w:szCs w:val="24"/>
        </w:rPr>
        <w:t>Департамент</w:t>
      </w:r>
      <w:r w:rsidRPr="001B6E9F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w w:val="115"/>
          <w:sz w:val="24"/>
          <w:szCs w:val="24"/>
        </w:rPr>
        <w:t>міжнародного співробітництва та регіонального розвитку Вінницької обласної державної</w:t>
      </w:r>
      <w:r w:rsidRPr="001B6E9F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w w:val="115"/>
          <w:sz w:val="24"/>
          <w:szCs w:val="24"/>
        </w:rPr>
        <w:t xml:space="preserve">адміністрації / </w:t>
      </w:r>
      <w:r w:rsidR="00630344" w:rsidRPr="001B6E9F">
        <w:rPr>
          <w:rFonts w:ascii="Times New Roman" w:hAnsi="Times New Roman" w:cs="Times New Roman"/>
          <w:w w:val="115"/>
          <w:sz w:val="24"/>
          <w:szCs w:val="24"/>
        </w:rPr>
        <w:t>ЛІСОВИК ВЛАДИСЛАВ СЕРГІЙОВИЧ</w:t>
      </w:r>
    </w:p>
    <w:sectPr w:rsidR="00A015BE" w:rsidRPr="00DD5FD1" w:rsidSect="006F2770">
      <w:pgSz w:w="11900" w:h="16840"/>
      <w:pgMar w:top="851" w:right="70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B40C3"/>
    <w:multiLevelType w:val="hybridMultilevel"/>
    <w:tmpl w:val="FFFFFFFF"/>
    <w:lvl w:ilvl="0" w:tplc="88744C46">
      <w:start w:val="1"/>
      <w:numFmt w:val="decimal"/>
      <w:lvlText w:val="%1."/>
      <w:lvlJc w:val="left"/>
      <w:pPr>
        <w:ind w:left="405" w:hanging="306"/>
      </w:pPr>
      <w:rPr>
        <w:rFonts w:ascii="Cambria" w:eastAsia="Times New Roman" w:hAnsi="Cambria" w:cs="Cambria" w:hint="default"/>
        <w:b/>
        <w:bCs/>
        <w:spacing w:val="-1"/>
        <w:w w:val="117"/>
        <w:sz w:val="22"/>
        <w:szCs w:val="22"/>
      </w:rPr>
    </w:lvl>
    <w:lvl w:ilvl="1" w:tplc="975E5FAA">
      <w:numFmt w:val="bullet"/>
      <w:lvlText w:val="•"/>
      <w:lvlJc w:val="left"/>
      <w:pPr>
        <w:ind w:left="1416" w:hanging="306"/>
      </w:pPr>
      <w:rPr>
        <w:rFonts w:hint="default"/>
      </w:rPr>
    </w:lvl>
    <w:lvl w:ilvl="2" w:tplc="84B2357C">
      <w:numFmt w:val="bullet"/>
      <w:lvlText w:val="•"/>
      <w:lvlJc w:val="left"/>
      <w:pPr>
        <w:ind w:left="2432" w:hanging="306"/>
      </w:pPr>
      <w:rPr>
        <w:rFonts w:hint="default"/>
      </w:rPr>
    </w:lvl>
    <w:lvl w:ilvl="3" w:tplc="4066132C">
      <w:numFmt w:val="bullet"/>
      <w:lvlText w:val="•"/>
      <w:lvlJc w:val="left"/>
      <w:pPr>
        <w:ind w:left="3448" w:hanging="306"/>
      </w:pPr>
      <w:rPr>
        <w:rFonts w:hint="default"/>
      </w:rPr>
    </w:lvl>
    <w:lvl w:ilvl="4" w:tplc="030A104A">
      <w:numFmt w:val="bullet"/>
      <w:lvlText w:val="•"/>
      <w:lvlJc w:val="left"/>
      <w:pPr>
        <w:ind w:left="4464" w:hanging="306"/>
      </w:pPr>
      <w:rPr>
        <w:rFonts w:hint="default"/>
      </w:rPr>
    </w:lvl>
    <w:lvl w:ilvl="5" w:tplc="4BEC1F96">
      <w:numFmt w:val="bullet"/>
      <w:lvlText w:val="•"/>
      <w:lvlJc w:val="left"/>
      <w:pPr>
        <w:ind w:left="5480" w:hanging="306"/>
      </w:pPr>
      <w:rPr>
        <w:rFonts w:hint="default"/>
      </w:rPr>
    </w:lvl>
    <w:lvl w:ilvl="6" w:tplc="1262B706">
      <w:numFmt w:val="bullet"/>
      <w:lvlText w:val="•"/>
      <w:lvlJc w:val="left"/>
      <w:pPr>
        <w:ind w:left="6496" w:hanging="306"/>
      </w:pPr>
      <w:rPr>
        <w:rFonts w:hint="default"/>
      </w:rPr>
    </w:lvl>
    <w:lvl w:ilvl="7" w:tplc="DE1C9BDE">
      <w:numFmt w:val="bullet"/>
      <w:lvlText w:val="•"/>
      <w:lvlJc w:val="left"/>
      <w:pPr>
        <w:ind w:left="7512" w:hanging="306"/>
      </w:pPr>
      <w:rPr>
        <w:rFonts w:hint="default"/>
      </w:rPr>
    </w:lvl>
    <w:lvl w:ilvl="8" w:tplc="0C3EF3E8">
      <w:numFmt w:val="bullet"/>
      <w:lvlText w:val="•"/>
      <w:lvlJc w:val="left"/>
      <w:pPr>
        <w:ind w:left="8528" w:hanging="3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371E"/>
    <w:rsid w:val="00023D8F"/>
    <w:rsid w:val="000707C8"/>
    <w:rsid w:val="00070C80"/>
    <w:rsid w:val="00076214"/>
    <w:rsid w:val="000C65F9"/>
    <w:rsid w:val="000F304C"/>
    <w:rsid w:val="001678B8"/>
    <w:rsid w:val="00186334"/>
    <w:rsid w:val="001B6E9F"/>
    <w:rsid w:val="001D4287"/>
    <w:rsid w:val="00207049"/>
    <w:rsid w:val="002101BF"/>
    <w:rsid w:val="0024217D"/>
    <w:rsid w:val="00256004"/>
    <w:rsid w:val="002B2DA1"/>
    <w:rsid w:val="003249AE"/>
    <w:rsid w:val="003310C2"/>
    <w:rsid w:val="004037E3"/>
    <w:rsid w:val="00480EF2"/>
    <w:rsid w:val="0055513C"/>
    <w:rsid w:val="005C5EE7"/>
    <w:rsid w:val="00630344"/>
    <w:rsid w:val="0066165D"/>
    <w:rsid w:val="006F2770"/>
    <w:rsid w:val="00741E86"/>
    <w:rsid w:val="00742871"/>
    <w:rsid w:val="007F0E4F"/>
    <w:rsid w:val="0081018F"/>
    <w:rsid w:val="008105A8"/>
    <w:rsid w:val="008301EA"/>
    <w:rsid w:val="0088371E"/>
    <w:rsid w:val="008B5376"/>
    <w:rsid w:val="008F2BED"/>
    <w:rsid w:val="008F5E4F"/>
    <w:rsid w:val="009261F6"/>
    <w:rsid w:val="0095041A"/>
    <w:rsid w:val="00971338"/>
    <w:rsid w:val="009A50E0"/>
    <w:rsid w:val="009C0801"/>
    <w:rsid w:val="009C3F27"/>
    <w:rsid w:val="00A015BE"/>
    <w:rsid w:val="00A75D3B"/>
    <w:rsid w:val="00AD37EA"/>
    <w:rsid w:val="00AF51EF"/>
    <w:rsid w:val="00B63288"/>
    <w:rsid w:val="00C9377B"/>
    <w:rsid w:val="00CA3A4C"/>
    <w:rsid w:val="00D4292A"/>
    <w:rsid w:val="00D957FC"/>
    <w:rsid w:val="00DA429D"/>
    <w:rsid w:val="00DC1182"/>
    <w:rsid w:val="00DD5FD1"/>
    <w:rsid w:val="00E05648"/>
    <w:rsid w:val="00E72949"/>
    <w:rsid w:val="00E8664E"/>
    <w:rsid w:val="00ED756E"/>
    <w:rsid w:val="00ED762C"/>
    <w:rsid w:val="00F002D6"/>
    <w:rsid w:val="00F561D1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B842F"/>
  <w15:docId w15:val="{9413D992-750D-4DBB-AFF7-5E0A99CF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1E"/>
    <w:pPr>
      <w:widowControl w:val="0"/>
      <w:autoSpaceDE w:val="0"/>
      <w:autoSpaceDN w:val="0"/>
    </w:pPr>
    <w:rPr>
      <w:rFonts w:ascii="Cambria" w:hAnsi="Cambria" w:cs="Cambria"/>
      <w:lang w:eastAsia="en-US"/>
    </w:rPr>
  </w:style>
  <w:style w:type="paragraph" w:styleId="1">
    <w:name w:val="heading 1"/>
    <w:basedOn w:val="a"/>
    <w:link w:val="10"/>
    <w:uiPriority w:val="99"/>
    <w:qFormat/>
    <w:rsid w:val="0088371E"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3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88371E"/>
    <w:pPr>
      <w:ind w:left="100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71338"/>
    <w:rPr>
      <w:rFonts w:ascii="Cambria" w:hAnsi="Cambria" w:cs="Cambria"/>
      <w:lang w:eastAsia="en-US"/>
    </w:rPr>
  </w:style>
  <w:style w:type="paragraph" w:styleId="a5">
    <w:name w:val="Title"/>
    <w:basedOn w:val="a"/>
    <w:link w:val="a6"/>
    <w:uiPriority w:val="99"/>
    <w:qFormat/>
    <w:rsid w:val="0088371E"/>
    <w:pPr>
      <w:spacing w:before="167"/>
      <w:ind w:left="1947" w:right="1928"/>
      <w:jc w:val="center"/>
    </w:pPr>
    <w:rPr>
      <w:b/>
      <w:bCs/>
      <w:sz w:val="26"/>
      <w:szCs w:val="26"/>
    </w:rPr>
  </w:style>
  <w:style w:type="character" w:customStyle="1" w:styleId="a6">
    <w:name w:val="Назва Знак"/>
    <w:basedOn w:val="a0"/>
    <w:link w:val="a5"/>
    <w:uiPriority w:val="99"/>
    <w:locked/>
    <w:rsid w:val="0097133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88371E"/>
    <w:pPr>
      <w:ind w:left="100"/>
    </w:pPr>
  </w:style>
  <w:style w:type="paragraph" w:customStyle="1" w:styleId="TableParagraph">
    <w:name w:val="Table Paragraph"/>
    <w:basedOn w:val="a"/>
    <w:uiPriority w:val="99"/>
    <w:rsid w:val="0088371E"/>
  </w:style>
  <w:style w:type="paragraph" w:customStyle="1" w:styleId="Default">
    <w:name w:val="Default"/>
    <w:uiPriority w:val="99"/>
    <w:rsid w:val="00E8664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styleId="a8">
    <w:name w:val="Hyperlink"/>
    <w:basedOn w:val="a0"/>
    <w:uiPriority w:val="99"/>
    <w:rsid w:val="00A75D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s@vin.gov.ua" TargetMode="External"/><Relationship Id="rId5" Type="http://schemas.openxmlformats.org/officeDocument/2006/relationships/hyperlink" Target="https://zakon.rada.gov.ua/laws/show/156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6807</Words>
  <Characters>3880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Болюх Наталія Миколаївна</cp:lastModifiedBy>
  <cp:revision>39</cp:revision>
  <cp:lastPrinted>2025-06-04T10:03:00Z</cp:lastPrinted>
  <dcterms:created xsi:type="dcterms:W3CDTF">2024-10-28T09:00:00Z</dcterms:created>
  <dcterms:modified xsi:type="dcterms:W3CDTF">2025-06-04T10:03:00Z</dcterms:modified>
</cp:coreProperties>
</file>