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55" w:rsidRPr="000340C9" w:rsidRDefault="00CE7555" w:rsidP="00001A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E7555" w:rsidRPr="000340C9" w:rsidRDefault="00CE7555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77384" w:rsidRPr="000340C9" w:rsidRDefault="00CE7555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77384"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 </w:t>
      </w:r>
    </w:p>
    <w:p w:rsidR="00777384" w:rsidRPr="000340C9" w:rsidRDefault="00777384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Наказ директора Департаменту </w:t>
      </w:r>
    </w:p>
    <w:p w:rsidR="00777384" w:rsidRPr="000340C9" w:rsidRDefault="00777384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інформаційної діяльності та</w:t>
      </w:r>
    </w:p>
    <w:p w:rsidR="00777384" w:rsidRPr="000340C9" w:rsidRDefault="00777384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комунікацій з громадськістю </w:t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обласної державної адміністрації </w:t>
      </w:r>
    </w:p>
    <w:p w:rsidR="00777384" w:rsidRPr="000340C9" w:rsidRDefault="00777384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09 травня 2022 року №17-ОД</w:t>
      </w:r>
    </w:p>
    <w:p w:rsidR="00CE7555" w:rsidRPr="000340C9" w:rsidRDefault="00CE7555" w:rsidP="0077738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(нова редакція)</w:t>
      </w:r>
    </w:p>
    <w:p w:rsidR="00777384" w:rsidRPr="000340C9" w:rsidRDefault="00777384" w:rsidP="00AB1A26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A26" w:rsidRPr="00BE1C37" w:rsidRDefault="00AB1A26" w:rsidP="00A63BA7">
      <w:pPr>
        <w:tabs>
          <w:tab w:val="left" w:pos="7350"/>
        </w:tabs>
        <w:spacing w:after="0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Положення про видання</w:t>
      </w:r>
      <w:r w:rsidR="002228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40C9">
        <w:rPr>
          <w:rFonts w:ascii="Times New Roman" w:eastAsia="Calibri" w:hAnsi="Times New Roman" w:cs="Times New Roman"/>
          <w:b/>
          <w:sz w:val="28"/>
          <w:szCs w:val="28"/>
        </w:rPr>
        <w:t xml:space="preserve">творів </w:t>
      </w:r>
      <w:r w:rsidRPr="000340C9">
        <w:rPr>
          <w:rFonts w:ascii="Times New Roman" w:hAnsi="Times New Roman" w:cs="Times New Roman"/>
          <w:b/>
          <w:sz w:val="28"/>
          <w:szCs w:val="28"/>
        </w:rPr>
        <w:t>місцевих авторів</w:t>
      </w:r>
    </w:p>
    <w:p w:rsidR="00AB1A26" w:rsidRPr="000340C9" w:rsidRDefault="00AB1A26" w:rsidP="00A63BA7">
      <w:pPr>
        <w:tabs>
          <w:tab w:val="left" w:pos="7350"/>
        </w:tabs>
        <w:spacing w:after="0"/>
        <w:ind w:firstLine="425"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AB1A26" w:rsidRPr="00A63BA7" w:rsidRDefault="00AB1A26" w:rsidP="00A63BA7">
      <w:pPr>
        <w:pStyle w:val="a8"/>
        <w:numPr>
          <w:ilvl w:val="0"/>
          <w:numId w:val="2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3BA7">
        <w:rPr>
          <w:rFonts w:ascii="Times New Roman" w:eastAsia="Calibri" w:hAnsi="Times New Roman" w:cs="Times New Roman"/>
          <w:b/>
          <w:sz w:val="28"/>
          <w:szCs w:val="28"/>
        </w:rPr>
        <w:t>Загальні положення</w:t>
      </w:r>
    </w:p>
    <w:p w:rsidR="00A63BA7" w:rsidRPr="00A63BA7" w:rsidRDefault="00A63BA7" w:rsidP="00A63BA7">
      <w:pPr>
        <w:pStyle w:val="a8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A26" w:rsidRPr="000340C9" w:rsidRDefault="00AB1A26" w:rsidP="00A63BA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 xml:space="preserve">        Це Положення про видання творів місцевих авторів (надалі – Положення) визначає механізм відбору творів місцевих авторів, принципи виготовлення та розповсюдження книжкової продукції, випуск якої здійснюється за кошти обласного бюджету з метою сприяння максимальному задоволенню культурно-освітніх потреб населення області у книжковій продукції, а також задоволення читацького попиту шляхом поповнення фондів шкільних бібліотек та бібліотек області.</w:t>
      </w:r>
    </w:p>
    <w:p w:rsidR="00AB1A26" w:rsidRPr="00A63BA7" w:rsidRDefault="00AB1A26" w:rsidP="00A63BA7">
      <w:pPr>
        <w:pStyle w:val="a8"/>
        <w:numPr>
          <w:ilvl w:val="0"/>
          <w:numId w:val="2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3BA7">
        <w:rPr>
          <w:rFonts w:ascii="Times New Roman" w:eastAsia="Calibri" w:hAnsi="Times New Roman" w:cs="Times New Roman"/>
          <w:b/>
          <w:sz w:val="28"/>
          <w:szCs w:val="28"/>
        </w:rPr>
        <w:t>Мета</w:t>
      </w:r>
    </w:p>
    <w:p w:rsidR="00A63BA7" w:rsidRPr="00A63BA7" w:rsidRDefault="00A63BA7" w:rsidP="00A63BA7">
      <w:pPr>
        <w:pStyle w:val="a8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A26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>Метою Положення є запровадження основних організаційних та економічних засад видання творів місцевих авторів, забезпечення прозорого їх відбору та змістовного наповнення асортименту книжкової продукції для підвищення  інформаційного, освітнього, культурного рівня населення.</w:t>
      </w:r>
    </w:p>
    <w:p w:rsidR="00A63BA7" w:rsidRPr="000340C9" w:rsidRDefault="00A63BA7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1A26" w:rsidRPr="00A63BA7" w:rsidRDefault="00AB1A26" w:rsidP="00A63BA7">
      <w:pPr>
        <w:pStyle w:val="a8"/>
        <w:numPr>
          <w:ilvl w:val="0"/>
          <w:numId w:val="2"/>
        </w:num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3BA7">
        <w:rPr>
          <w:rFonts w:ascii="Times New Roman" w:eastAsia="Calibri" w:hAnsi="Times New Roman" w:cs="Times New Roman"/>
          <w:b/>
          <w:sz w:val="28"/>
          <w:szCs w:val="28"/>
        </w:rPr>
        <w:t>Основні завдання</w:t>
      </w:r>
    </w:p>
    <w:p w:rsidR="00A63BA7" w:rsidRPr="00A63BA7" w:rsidRDefault="00A63BA7" w:rsidP="00A63BA7">
      <w:pPr>
        <w:pStyle w:val="a8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A26" w:rsidRPr="000340C9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>Основними завданнями є:</w:t>
      </w:r>
    </w:p>
    <w:p w:rsidR="00AB1A26" w:rsidRPr="000340C9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>- сприяння випуску творів, які забезпечують об’єктивне висвітлення історичних подій, популяризують історичну, культурну спадщини, традиції українського народу, позитивно впливають на підвищення інтелектуального рівня дітей, молоді, задоволення освітніх, духовних і соціальних потреб громадян;</w:t>
      </w:r>
    </w:p>
    <w:p w:rsidR="00AB1A26" w:rsidRPr="000340C9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>- сприяння у виданні  альбомів експозицій музеїв та робіт митців Вінниччини;</w:t>
      </w:r>
    </w:p>
    <w:p w:rsidR="00AB1A26" w:rsidRPr="000340C9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noBreakHyphen/>
        <w:t> оновлення асортименту вітчизняної книжкової продукції для забезпечення потреб усіх соціальних груп населення виданнями з різних галузей знань;</w:t>
      </w:r>
    </w:p>
    <w:p w:rsidR="00AB1A26" w:rsidRPr="000340C9" w:rsidRDefault="00AB1A26" w:rsidP="00A63BA7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noBreakHyphen/>
        <w:t> сприяння у виданні творів українських класиків;</w:t>
      </w:r>
    </w:p>
    <w:p w:rsidR="00AB1A26" w:rsidRPr="000340C9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lastRenderedPageBreak/>
        <w:noBreakHyphen/>
        <w:t> поповнення бібліотечних фондів шкільних бібліотек та бібліотек області книжковою продукцією, випущеною за рахунок коштів обласного бюджету;</w:t>
      </w:r>
    </w:p>
    <w:p w:rsidR="00AB1A26" w:rsidRDefault="00AB1A26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noBreakHyphen/>
        <w:t> вплив на формування читацьких інтересів, виховання культури читання та любові до друкованого слова на кращих зразках творів.</w:t>
      </w:r>
    </w:p>
    <w:p w:rsidR="00A63BA7" w:rsidRPr="000340C9" w:rsidRDefault="00A63BA7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1A26" w:rsidRDefault="00AB1A26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4.Принципи відбору творів місцевих авторів</w:t>
      </w:r>
    </w:p>
    <w:p w:rsidR="00A63BA7" w:rsidRPr="000340C9" w:rsidRDefault="00A63BA7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A26" w:rsidRPr="000340C9" w:rsidRDefault="00A63BA7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>Механізм відбору творів місцевих авторів розроблено на підставі чинного законодавства України, а саме: Законів України «Про видавничу справу», «Про державну підтримку книговидавничої справи в Україні», Указів Президента України «Про деякі заходи щодо  підтримки книговидавничої справи і популяризації читання в Україні», «Про додаткові заходи щодо державної підтримки національного книговидання і книгорозповсюдження».</w:t>
      </w:r>
    </w:p>
    <w:p w:rsidR="00AB1A26" w:rsidRPr="000340C9" w:rsidRDefault="00A63BA7" w:rsidP="00A63BA7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4.2. </w:t>
      </w:r>
      <w:r w:rsidR="00AB1A26" w:rsidRPr="000340C9">
        <w:rPr>
          <w:rFonts w:ascii="Times New Roman" w:eastAsia="Calibri" w:hAnsi="Times New Roman" w:cs="Times New Roman"/>
          <w:sz w:val="28"/>
        </w:rPr>
        <w:t>Відбір творів  здійснює експертна рада з питань видання творів місцевих авторів,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організаційно-методичне забезпечення якої покладається на Департамент інформаційної діяльності та комунікацій з громадськістю облдержадміністрації. </w:t>
      </w:r>
    </w:p>
    <w:p w:rsidR="00AB1A26" w:rsidRPr="000340C9" w:rsidRDefault="00A63BA7" w:rsidP="00A63BA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 Відбір творів місцевих авторів проводиться у два етапи:</w:t>
      </w:r>
    </w:p>
    <w:p w:rsidR="00AB1A26" w:rsidRPr="000340C9" w:rsidRDefault="00AB1A26" w:rsidP="00A63BA7">
      <w:pPr>
        <w:pStyle w:val="a9"/>
        <w:tabs>
          <w:tab w:val="clear" w:pos="4153"/>
          <w:tab w:val="clear" w:pos="8306"/>
          <w:tab w:val="left" w:pos="1560"/>
        </w:tabs>
        <w:ind w:left="0" w:firstLine="709"/>
        <w:rPr>
          <w:sz w:val="28"/>
          <w:szCs w:val="28"/>
        </w:rPr>
      </w:pPr>
      <w:r w:rsidRPr="000340C9">
        <w:rPr>
          <w:sz w:val="28"/>
          <w:szCs w:val="28"/>
        </w:rPr>
        <w:tab/>
      </w:r>
      <w:r w:rsidR="00A63BA7">
        <w:rPr>
          <w:sz w:val="28"/>
          <w:szCs w:val="28"/>
        </w:rPr>
        <w:t xml:space="preserve">- </w:t>
      </w:r>
      <w:r w:rsidRPr="000340C9">
        <w:rPr>
          <w:sz w:val="28"/>
          <w:szCs w:val="28"/>
        </w:rPr>
        <w:t>перший етап передбачає попереднє ознайомлення членами експ</w:t>
      </w:r>
      <w:r w:rsidR="00C07EA0">
        <w:rPr>
          <w:sz w:val="28"/>
          <w:szCs w:val="28"/>
        </w:rPr>
        <w:t>ертної ради з поданими творами.</w:t>
      </w:r>
    </w:p>
    <w:p w:rsidR="00AB1A26" w:rsidRPr="000340C9" w:rsidRDefault="00AB1A26" w:rsidP="00A63BA7">
      <w:pPr>
        <w:pStyle w:val="a9"/>
        <w:tabs>
          <w:tab w:val="clear" w:pos="4153"/>
          <w:tab w:val="clear" w:pos="8306"/>
          <w:tab w:val="left" w:pos="1560"/>
        </w:tabs>
        <w:ind w:left="0"/>
        <w:rPr>
          <w:sz w:val="28"/>
          <w:szCs w:val="28"/>
        </w:rPr>
      </w:pPr>
      <w:r w:rsidRPr="000340C9">
        <w:rPr>
          <w:sz w:val="28"/>
          <w:szCs w:val="28"/>
        </w:rPr>
        <w:tab/>
      </w:r>
      <w:r w:rsidR="00A63BA7">
        <w:rPr>
          <w:sz w:val="28"/>
          <w:szCs w:val="28"/>
        </w:rPr>
        <w:t xml:space="preserve">- </w:t>
      </w:r>
      <w:r w:rsidRPr="000340C9">
        <w:rPr>
          <w:sz w:val="28"/>
          <w:szCs w:val="28"/>
        </w:rPr>
        <w:t>другий етап передбачає визначення творів, видання яких здійснюватиметься за рахунок коштів обласного бюджету, шляхом голосування членів експертної ради простою більшістю голосів.</w:t>
      </w:r>
    </w:p>
    <w:p w:rsidR="00AB1A26" w:rsidRPr="000340C9" w:rsidRDefault="00AB1A26" w:rsidP="00A63BA7">
      <w:pPr>
        <w:pStyle w:val="a9"/>
        <w:tabs>
          <w:tab w:val="clear" w:pos="4153"/>
          <w:tab w:val="clear" w:pos="8306"/>
          <w:tab w:val="left" w:pos="1560"/>
        </w:tabs>
        <w:ind w:left="0"/>
        <w:rPr>
          <w:sz w:val="28"/>
          <w:szCs w:val="28"/>
        </w:rPr>
      </w:pPr>
    </w:p>
    <w:p w:rsidR="00AB1A26" w:rsidRPr="000340C9" w:rsidRDefault="00AB1A26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5. Подання творів місцевих авторів</w:t>
      </w:r>
    </w:p>
    <w:p w:rsidR="00AB1A26" w:rsidRPr="000340C9" w:rsidRDefault="00A63BA7" w:rsidP="00A63BA7">
      <w:pPr>
        <w:tabs>
          <w:tab w:val="num" w:pos="180"/>
        </w:tabs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  Оголошення про прийом творів місцевих авторів розміщується на офіційному сайті облдержадміністрації та публікується в обласній газеті «Вінниччина», а також по можливості в інших виданнях. Твори приймаються Департаментом від  місцевих авторів протягом терміну, вказаного в оголошенні (не менше місяця).  Автори подають лист-заявку, електронний і роздрукований варіант відредагованого та зверстаного твору та рецензії на нього. Рецензування творів, що подаються на розгляд експертної ради, повинно здійснюватися відповідними фахівцями.</w:t>
      </w:r>
    </w:p>
    <w:p w:rsidR="00A63BA7" w:rsidRDefault="00A63BA7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>Не приймаються  пропозиції на випуск офіційних, нормативно-практичних та рекламних творів, а також багатотомних видань.</w:t>
      </w:r>
    </w:p>
    <w:p w:rsidR="00A63BA7" w:rsidRPr="000340C9" w:rsidRDefault="00A63BA7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1A26" w:rsidRDefault="00AB1A26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6. Експертна рада</w:t>
      </w:r>
    </w:p>
    <w:p w:rsidR="00A63BA7" w:rsidRPr="000340C9" w:rsidRDefault="00A63BA7" w:rsidP="00A63B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26" w:rsidRPr="000340C9" w:rsidRDefault="000340C9" w:rsidP="00A63BA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6.1.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>Для забезпечення відбору творів місцевих авторів формується експертна рада з питань видання творів місцевих авторів та затверджується положення про неї.</w:t>
      </w:r>
    </w:p>
    <w:p w:rsidR="00AB1A26" w:rsidRPr="000340C9" w:rsidRDefault="00AB1A26" w:rsidP="00A63BA7">
      <w:pPr>
        <w:pStyle w:val="ab"/>
        <w:jc w:val="both"/>
        <w:rPr>
          <w:szCs w:val="28"/>
          <w:lang w:val="uk-UA"/>
        </w:rPr>
      </w:pPr>
      <w:r w:rsidRPr="000340C9">
        <w:rPr>
          <w:szCs w:val="28"/>
          <w:lang w:val="uk-UA"/>
        </w:rPr>
        <w:lastRenderedPageBreak/>
        <w:tab/>
      </w:r>
      <w:r w:rsidR="000340C9">
        <w:rPr>
          <w:szCs w:val="28"/>
          <w:lang w:val="uk-UA"/>
        </w:rPr>
        <w:t xml:space="preserve">6.2. </w:t>
      </w:r>
      <w:r w:rsidRPr="000340C9">
        <w:rPr>
          <w:szCs w:val="28"/>
          <w:lang w:val="uk-UA"/>
        </w:rPr>
        <w:t xml:space="preserve"> Експертна рада має право залучати до участі в роботі консультантів та рецензентів для додаткового аналізу і рецензуван</w:t>
      </w:r>
      <w:r w:rsidRPr="000340C9">
        <w:rPr>
          <w:szCs w:val="28"/>
        </w:rPr>
        <w:t>няподаних</w:t>
      </w:r>
      <w:r w:rsidRPr="000340C9">
        <w:rPr>
          <w:szCs w:val="28"/>
          <w:lang w:val="uk-UA"/>
        </w:rPr>
        <w:t xml:space="preserve"> творів місцевих авторів.</w:t>
      </w:r>
    </w:p>
    <w:p w:rsidR="00AB1A26" w:rsidRPr="000340C9" w:rsidRDefault="000340C9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6.3.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>Рішення експертної ради оформлюється у вигляді протоколів її засідань.</w:t>
      </w:r>
    </w:p>
    <w:p w:rsidR="00AB1A26" w:rsidRDefault="00AB1A26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7. Фінансове забезпечення</w:t>
      </w:r>
    </w:p>
    <w:p w:rsidR="00A63BA7" w:rsidRPr="000340C9" w:rsidRDefault="00A63BA7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A26" w:rsidRPr="000340C9" w:rsidRDefault="000340C9" w:rsidP="00A63BA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Відповідно до чинного законодавства щодо здійснення державних закупівель процедуру закупівлі та виконавців послуг  з виготовлення книг визначає </w:t>
      </w:r>
      <w:r w:rsidR="002715B5">
        <w:rPr>
          <w:rFonts w:ascii="Times New Roman" w:eastAsia="Calibri" w:hAnsi="Times New Roman" w:cs="Times New Roman"/>
          <w:sz w:val="28"/>
          <w:szCs w:val="28"/>
        </w:rPr>
        <w:t>уповноважена особа Департаменту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 інформаційної діяльності та комунікацій з громадськістю облдержадміністрації.</w:t>
      </w:r>
      <w:r w:rsidR="00967297">
        <w:rPr>
          <w:rFonts w:ascii="Times New Roman" w:eastAsia="Calibri" w:hAnsi="Times New Roman" w:cs="Times New Roman"/>
          <w:sz w:val="28"/>
          <w:szCs w:val="28"/>
        </w:rPr>
        <w:t xml:space="preserve"> Якщо орієнтовна загальна вартість книг, відібраних експертною радою з питань видання творів місцевих авторів,  перевищує суму кошторисних призначень на видання творів місцевих авторів, перелік книг </w:t>
      </w:r>
      <w:r w:rsidR="002715B5">
        <w:rPr>
          <w:rFonts w:ascii="Times New Roman" w:eastAsia="Calibri" w:hAnsi="Times New Roman" w:cs="Times New Roman"/>
          <w:sz w:val="28"/>
          <w:szCs w:val="28"/>
        </w:rPr>
        <w:t xml:space="preserve">до видання </w:t>
      </w:r>
      <w:r w:rsidR="00967297">
        <w:rPr>
          <w:rFonts w:ascii="Times New Roman" w:eastAsia="Calibri" w:hAnsi="Times New Roman" w:cs="Times New Roman"/>
          <w:sz w:val="28"/>
          <w:szCs w:val="28"/>
        </w:rPr>
        <w:t>затверджує директор Департаменту із урахуванням рейтингу голосів членів експертної ради.</w:t>
      </w:r>
    </w:p>
    <w:p w:rsidR="00AB1A26" w:rsidRPr="000340C9" w:rsidRDefault="000340C9" w:rsidP="002715B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7.2.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За результатами процедури закупівлі Департамент укладає договори з з поліграфічними підприємствами на закупівлю послуг  з виготовлення книг. Відібрані експертною радою книги видаються накладом </w:t>
      </w:r>
      <w:r w:rsidR="008F1806">
        <w:rPr>
          <w:rFonts w:ascii="Times New Roman" w:eastAsia="Calibri" w:hAnsi="Times New Roman" w:cs="Times New Roman"/>
          <w:sz w:val="28"/>
          <w:szCs w:val="28"/>
        </w:rPr>
        <w:t>200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 примірників кожної назви.</w:t>
      </w:r>
    </w:p>
    <w:p w:rsidR="00AB1A26" w:rsidRPr="000340C9" w:rsidRDefault="000340C9" w:rsidP="00A63BA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7.3. 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 xml:space="preserve">Укладені договори є підставою для перерахування коштів обласного бюджету виконавцям замовлення. </w:t>
      </w:r>
    </w:p>
    <w:p w:rsidR="00AB1A26" w:rsidRPr="000340C9" w:rsidRDefault="000340C9" w:rsidP="00A63BA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7.4. </w:t>
      </w:r>
      <w:r w:rsidR="002715B5">
        <w:rPr>
          <w:rFonts w:ascii="Times New Roman" w:eastAsia="Calibri" w:hAnsi="Times New Roman" w:cs="Times New Roman"/>
          <w:sz w:val="28"/>
          <w:szCs w:val="28"/>
        </w:rPr>
        <w:t>О</w:t>
      </w:r>
      <w:r w:rsidR="00AB1A26" w:rsidRPr="000340C9">
        <w:rPr>
          <w:rFonts w:ascii="Times New Roman" w:eastAsia="Calibri" w:hAnsi="Times New Roman" w:cs="Times New Roman"/>
          <w:sz w:val="28"/>
          <w:szCs w:val="28"/>
        </w:rPr>
        <w:t>бов’язковими умовами договору, що укладається між Департаментом, як замовником, і поліграфічними підприємствами, як виконавцями замовлення, є:</w:t>
      </w:r>
    </w:p>
    <w:p w:rsidR="00AB1A26" w:rsidRPr="000340C9" w:rsidRDefault="00AB1A26" w:rsidP="00A63BA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>-дотримання технічних параметрів, обсягів та тиражу видань, передбачених  документацією конкурсних торгів.</w:t>
      </w:r>
    </w:p>
    <w:p w:rsidR="00AB1A26" w:rsidRDefault="00AB1A26" w:rsidP="00A63BA7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 xml:space="preserve">-зазначення на  титульному аркуші видання, випущеного за рахунок коштів обласного бюджету, такої інформації: </w:t>
      </w:r>
      <w:r w:rsidRPr="000340C9">
        <w:rPr>
          <w:rFonts w:ascii="Times New Roman" w:eastAsia="Calibri" w:hAnsi="Times New Roman" w:cs="Times New Roman"/>
          <w:i/>
          <w:sz w:val="28"/>
          <w:szCs w:val="28"/>
        </w:rPr>
        <w:t>“Видано за сприяння Вінницької обласної державної адміністра</w:t>
      </w:r>
      <w:r w:rsidR="00CE7555" w:rsidRPr="000340C9">
        <w:rPr>
          <w:rFonts w:ascii="Times New Roman" w:eastAsia="Calibri" w:hAnsi="Times New Roman" w:cs="Times New Roman"/>
          <w:i/>
          <w:sz w:val="28"/>
          <w:szCs w:val="28"/>
        </w:rPr>
        <w:t>ції та Вінницької обласної Ради»</w:t>
      </w:r>
      <w:r w:rsidR="00A63BA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63BA7" w:rsidRPr="000340C9" w:rsidRDefault="00A63BA7" w:rsidP="00A63BA7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A63BA7" w:rsidRPr="000340C9" w:rsidRDefault="00AB1A26" w:rsidP="00A63BA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8. Розповсюдження друкованих видан</w:t>
      </w:r>
      <w:r w:rsidR="00BE1C37">
        <w:rPr>
          <w:rFonts w:ascii="Times New Roman" w:eastAsia="Calibri" w:hAnsi="Times New Roman" w:cs="Times New Roman"/>
          <w:b/>
          <w:sz w:val="28"/>
          <w:szCs w:val="28"/>
        </w:rPr>
        <w:t>ь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2F8">
        <w:rPr>
          <w:rFonts w:ascii="Times New Roman" w:hAnsi="Times New Roman" w:cs="Times New Roman"/>
          <w:sz w:val="28"/>
          <w:szCs w:val="28"/>
        </w:rPr>
        <w:t>8.1. Видання, випущені  за рахунок коштів обласного бюджету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32F8">
        <w:rPr>
          <w:rFonts w:ascii="Times New Roman" w:hAnsi="Times New Roman" w:cs="Times New Roman"/>
          <w:sz w:val="28"/>
          <w:szCs w:val="28"/>
        </w:rPr>
        <w:t xml:space="preserve"> безкоштовно передаються: 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2F8">
        <w:rPr>
          <w:rFonts w:ascii="Times New Roman" w:hAnsi="Times New Roman" w:cs="Times New Roman"/>
          <w:sz w:val="28"/>
          <w:szCs w:val="28"/>
        </w:rPr>
        <w:t xml:space="preserve">Вінницькій обласній універсальній науковій бібліотеці імені </w:t>
      </w:r>
      <w:r>
        <w:rPr>
          <w:rFonts w:ascii="Times New Roman" w:hAnsi="Times New Roman" w:cs="Times New Roman"/>
          <w:sz w:val="28"/>
          <w:szCs w:val="28"/>
        </w:rPr>
        <w:t>К.Тімірязєва</w:t>
      </w:r>
      <w:r w:rsidRPr="00F232F8">
        <w:rPr>
          <w:rFonts w:ascii="Times New Roman" w:hAnsi="Times New Roman" w:cs="Times New Roman"/>
          <w:sz w:val="28"/>
          <w:szCs w:val="28"/>
        </w:rPr>
        <w:t>- 70,0 відсотків загального накладу ;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2F8">
        <w:rPr>
          <w:rFonts w:ascii="Times New Roman" w:hAnsi="Times New Roman" w:cs="Times New Roman"/>
          <w:sz w:val="28"/>
          <w:szCs w:val="28"/>
        </w:rPr>
        <w:t xml:space="preserve">- авторам (упорядникам) – 20,0 відсотків загального накладу (для проведення презентацій); 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2F8">
        <w:rPr>
          <w:rFonts w:ascii="Times New Roman" w:hAnsi="Times New Roman" w:cs="Times New Roman"/>
          <w:sz w:val="28"/>
          <w:szCs w:val="28"/>
        </w:rPr>
        <w:t xml:space="preserve">-для потреб обласної державної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32F8">
        <w:rPr>
          <w:rFonts w:ascii="Times New Roman" w:hAnsi="Times New Roman" w:cs="Times New Roman"/>
          <w:sz w:val="28"/>
          <w:szCs w:val="28"/>
        </w:rPr>
        <w:t xml:space="preserve">дміністрації, її структурних підрозділів, обласної Ради, інших установ та організацій з метою  проведення конференцій, ділових зустрічей, відзначення загальнодержавних свят, ювілейних і пам`ятних </w:t>
      </w:r>
      <w:r w:rsidRPr="00F232F8">
        <w:rPr>
          <w:rFonts w:ascii="Times New Roman" w:hAnsi="Times New Roman" w:cs="Times New Roman"/>
          <w:sz w:val="28"/>
          <w:szCs w:val="28"/>
        </w:rPr>
        <w:lastRenderedPageBreak/>
        <w:t>дат, обслуговування делегацій,  репрезентації області в Україні та за кордоном, вручення переможцям змагань, конкурсів та олімпіад, для використання в депутатській діяльності народними депутатами та депутатами місцевих рад, надання гуманітарної допомоги, поповнення бібліотечних фондів навчальних закладів – 10,0 відсотків загального накладу.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232F8">
        <w:rPr>
          <w:rFonts w:ascii="Times New Roman" w:hAnsi="Times New Roman" w:cs="Times New Roman"/>
          <w:sz w:val="28"/>
          <w:szCs w:val="28"/>
        </w:rPr>
        <w:t>8.2. Розподіл накладів книжкових видань, які репрезентують область, здійснюється</w:t>
      </w:r>
      <w:r w:rsidRPr="00F232F8">
        <w:rPr>
          <w:rFonts w:ascii="Times New Roman" w:hAnsi="Times New Roman" w:cs="Times New Roman"/>
          <w:sz w:val="20"/>
          <w:szCs w:val="20"/>
        </w:rPr>
        <w:t xml:space="preserve"> </w:t>
      </w:r>
      <w:r w:rsidRPr="00F232F8">
        <w:rPr>
          <w:rFonts w:ascii="Times New Roman" w:hAnsi="Times New Roman" w:cs="Times New Roman"/>
          <w:sz w:val="28"/>
          <w:szCs w:val="28"/>
        </w:rPr>
        <w:t>наступним чином: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2F8">
        <w:rPr>
          <w:rFonts w:ascii="Times New Roman" w:hAnsi="Times New Roman" w:cs="Times New Roman"/>
          <w:sz w:val="28"/>
          <w:szCs w:val="28"/>
        </w:rPr>
        <w:t>-винагорода авторам (упорядникам) – 20,0 відсотків загального накладу (для проведення презентацій);</w:t>
      </w:r>
    </w:p>
    <w:p w:rsidR="00F232F8" w:rsidRPr="00F232F8" w:rsidRDefault="00F232F8" w:rsidP="00F232F8">
      <w:pPr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2F8">
        <w:rPr>
          <w:rFonts w:ascii="Times New Roman" w:hAnsi="Times New Roman" w:cs="Times New Roman"/>
          <w:sz w:val="28"/>
          <w:szCs w:val="28"/>
        </w:rPr>
        <w:t>-для потреб облдержадміністрації, її структурних підрозділів, обласної Ради з метою  проведення конференцій ділових зустрічей, відзначення загальнодержавних свят, ювілейних і пам`ятних дат, обслуговування делегацій, репрезентації області в Україні та за кордоном, вручення переможцям змагань, конкурсів та олімпіад – 80,0 відсотків загального накладу.</w:t>
      </w:r>
    </w:p>
    <w:p w:rsidR="00A63BA7" w:rsidRPr="000340C9" w:rsidRDefault="00A63BA7" w:rsidP="008C13F1">
      <w:pPr>
        <w:widowControl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1A26" w:rsidRDefault="00AB1A26" w:rsidP="00A63BA7">
      <w:pPr>
        <w:widowControl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40C9">
        <w:rPr>
          <w:rFonts w:ascii="Times New Roman" w:eastAsia="Calibri" w:hAnsi="Times New Roman" w:cs="Times New Roman"/>
          <w:b/>
          <w:sz w:val="28"/>
          <w:szCs w:val="28"/>
        </w:rPr>
        <w:t>9.Презентація книжкової продукції</w:t>
      </w:r>
    </w:p>
    <w:p w:rsidR="00A63BA7" w:rsidRPr="000340C9" w:rsidRDefault="00A63BA7" w:rsidP="00A63BA7">
      <w:pPr>
        <w:widowControl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2289" w:rsidRPr="00D44DA2" w:rsidRDefault="00AB1A26" w:rsidP="00D44DA2">
      <w:pPr>
        <w:widowControl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0C9">
        <w:rPr>
          <w:rFonts w:ascii="Times New Roman" w:eastAsia="Calibri" w:hAnsi="Times New Roman" w:cs="Times New Roman"/>
          <w:sz w:val="28"/>
          <w:szCs w:val="28"/>
        </w:rPr>
        <w:t>Автори творів після отримання книг повинні  організувати їх презентацію за участю громадськості та представників засобів масової інформації.</w:t>
      </w:r>
      <w:r w:rsidRPr="000340C9">
        <w:rPr>
          <w:rFonts w:ascii="Times New Roman" w:eastAsia="Calibri" w:hAnsi="Times New Roman" w:cs="Times New Roman"/>
        </w:rPr>
        <w:t>.</w:t>
      </w:r>
    </w:p>
    <w:sectPr w:rsidR="00E32289" w:rsidRPr="00D44DA2" w:rsidSect="00BE1C37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131B"/>
    <w:multiLevelType w:val="hybridMultilevel"/>
    <w:tmpl w:val="80D87C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74737"/>
    <w:multiLevelType w:val="hybridMultilevel"/>
    <w:tmpl w:val="CBFC05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84"/>
    <w:rsid w:val="00001A3B"/>
    <w:rsid w:val="000340C9"/>
    <w:rsid w:val="000350CC"/>
    <w:rsid w:val="0008138A"/>
    <w:rsid w:val="000D5D61"/>
    <w:rsid w:val="000E0C7D"/>
    <w:rsid w:val="001D7AC9"/>
    <w:rsid w:val="00221A63"/>
    <w:rsid w:val="002228A0"/>
    <w:rsid w:val="002715B5"/>
    <w:rsid w:val="00275608"/>
    <w:rsid w:val="00276F41"/>
    <w:rsid w:val="00292ECC"/>
    <w:rsid w:val="002963BD"/>
    <w:rsid w:val="00370C39"/>
    <w:rsid w:val="0037257A"/>
    <w:rsid w:val="003B11AD"/>
    <w:rsid w:val="003B28E8"/>
    <w:rsid w:val="003D2F57"/>
    <w:rsid w:val="003F759D"/>
    <w:rsid w:val="004743D7"/>
    <w:rsid w:val="00521B31"/>
    <w:rsid w:val="00777384"/>
    <w:rsid w:val="007E1690"/>
    <w:rsid w:val="008C13F1"/>
    <w:rsid w:val="008F1806"/>
    <w:rsid w:val="008F47F6"/>
    <w:rsid w:val="00905AAA"/>
    <w:rsid w:val="00967297"/>
    <w:rsid w:val="00A63BA7"/>
    <w:rsid w:val="00A73E55"/>
    <w:rsid w:val="00AB1A26"/>
    <w:rsid w:val="00AB6079"/>
    <w:rsid w:val="00B15807"/>
    <w:rsid w:val="00B631FD"/>
    <w:rsid w:val="00B9348B"/>
    <w:rsid w:val="00BC497A"/>
    <w:rsid w:val="00BE1C37"/>
    <w:rsid w:val="00C07EA0"/>
    <w:rsid w:val="00C63964"/>
    <w:rsid w:val="00C67AFC"/>
    <w:rsid w:val="00CE7555"/>
    <w:rsid w:val="00D44DA2"/>
    <w:rsid w:val="00D52D72"/>
    <w:rsid w:val="00D67C6A"/>
    <w:rsid w:val="00D91542"/>
    <w:rsid w:val="00DD40F2"/>
    <w:rsid w:val="00DD7671"/>
    <w:rsid w:val="00E32289"/>
    <w:rsid w:val="00E70B85"/>
    <w:rsid w:val="00ED302B"/>
    <w:rsid w:val="00F232F8"/>
    <w:rsid w:val="00F27AF9"/>
    <w:rsid w:val="00F95D79"/>
    <w:rsid w:val="00FC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76AD"/>
  <w15:docId w15:val="{FB0382A6-07CF-4F79-B53D-ADA96E4C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384"/>
  </w:style>
  <w:style w:type="paragraph" w:styleId="3">
    <w:name w:val="heading 3"/>
    <w:basedOn w:val="a"/>
    <w:next w:val="a"/>
    <w:link w:val="30"/>
    <w:qFormat/>
    <w:rsid w:val="007773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773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7384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7738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caption"/>
    <w:basedOn w:val="a"/>
    <w:next w:val="a"/>
    <w:qFormat/>
    <w:rsid w:val="00777384"/>
    <w:pPr>
      <w:tabs>
        <w:tab w:val="left" w:pos="284"/>
      </w:tabs>
      <w:spacing w:after="0" w:line="240" w:lineRule="auto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a4">
    <w:name w:val="No Spacing"/>
    <w:uiPriority w:val="1"/>
    <w:qFormat/>
    <w:rsid w:val="00777384"/>
    <w:pPr>
      <w:spacing w:after="0" w:line="240" w:lineRule="auto"/>
    </w:pPr>
  </w:style>
  <w:style w:type="paragraph" w:styleId="a5">
    <w:name w:val="Body Text"/>
    <w:basedOn w:val="a"/>
    <w:link w:val="a6"/>
    <w:rsid w:val="007773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ий текст Знак"/>
    <w:basedOn w:val="a0"/>
    <w:link w:val="a5"/>
    <w:rsid w:val="007773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77738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95D79"/>
    <w:pPr>
      <w:ind w:left="720"/>
      <w:contextualSpacing/>
    </w:pPr>
  </w:style>
  <w:style w:type="paragraph" w:styleId="a9">
    <w:name w:val="header"/>
    <w:basedOn w:val="a"/>
    <w:link w:val="aa"/>
    <w:rsid w:val="00AB1A26"/>
    <w:pPr>
      <w:tabs>
        <w:tab w:val="center" w:pos="4153"/>
        <w:tab w:val="right" w:pos="8306"/>
      </w:tabs>
      <w:spacing w:after="0" w:line="240" w:lineRule="auto"/>
      <w:ind w:left="33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a">
    <w:name w:val="Верхній колонтитул Знак"/>
    <w:basedOn w:val="a0"/>
    <w:link w:val="a9"/>
    <w:rsid w:val="00AB1A26"/>
    <w:rPr>
      <w:rFonts w:ascii="Times New Roman" w:eastAsia="Times New Roman" w:hAnsi="Times New Roman" w:cs="Times New Roman"/>
      <w:sz w:val="26"/>
      <w:szCs w:val="26"/>
    </w:rPr>
  </w:style>
  <w:style w:type="paragraph" w:styleId="ab">
    <w:name w:val="Title"/>
    <w:basedOn w:val="a"/>
    <w:link w:val="ac"/>
    <w:qFormat/>
    <w:rsid w:val="00AB1A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c">
    <w:name w:val="Назва Знак"/>
    <w:basedOn w:val="a0"/>
    <w:link w:val="ab"/>
    <w:rsid w:val="00AB1A2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8F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F1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3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4543</Words>
  <Characters>2590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admin</cp:lastModifiedBy>
  <cp:revision>2</cp:revision>
  <cp:lastPrinted>2026-07-17T08:06:00Z</cp:lastPrinted>
  <dcterms:created xsi:type="dcterms:W3CDTF">2026-07-17T08:29:00Z</dcterms:created>
  <dcterms:modified xsi:type="dcterms:W3CDTF">2026-07-17T08:29:00Z</dcterms:modified>
</cp:coreProperties>
</file>