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rsidR="00783A2F" w:rsidRPr="00320796" w:rsidRDefault="00783A2F" w:rsidP="00320796">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993" w:right="-143"/>
        <w:jc w:val="both"/>
        <w:rPr>
          <w:sz w:val="22"/>
          <w:szCs w:val="22"/>
        </w:rPr>
      </w:pPr>
      <w:r w:rsidRPr="00320796">
        <w:rPr>
          <w:i/>
          <w:sz w:val="22"/>
          <w:szCs w:val="22"/>
        </w:rPr>
        <w:t xml:space="preserve">Повне найменування суб’єкта господарювання: </w:t>
      </w:r>
      <w:r w:rsidR="00823FA1" w:rsidRPr="00320796">
        <w:rPr>
          <w:bCs/>
          <w:color w:val="000000"/>
          <w:sz w:val="22"/>
          <w:szCs w:val="22"/>
          <w:lang w:eastAsia="zh-CN"/>
        </w:rPr>
        <w:t>ТОВАРИСТВО З ОБМЕЖЕНОЮ ВІДПОВІДАЛЬНІСТЮ «</w:t>
      </w:r>
      <w:r w:rsidR="00B01057" w:rsidRPr="00320796">
        <w:rPr>
          <w:sz w:val="22"/>
          <w:szCs w:val="22"/>
          <w:lang w:eastAsia="zh-CN"/>
        </w:rPr>
        <w:t>КРАСНЕ-АГРОІНВЕСТ</w:t>
      </w:r>
      <w:r w:rsidR="00823FA1" w:rsidRPr="00320796">
        <w:rPr>
          <w:bCs/>
          <w:color w:val="000000"/>
          <w:sz w:val="22"/>
          <w:szCs w:val="22"/>
          <w:lang w:eastAsia="zh-CN"/>
        </w:rPr>
        <w:t>»</w:t>
      </w:r>
    </w:p>
    <w:p w:rsidR="00783A2F" w:rsidRPr="00320796" w:rsidRDefault="00783A2F" w:rsidP="00320796">
      <w:pPr>
        <w:autoSpaceDE w:val="0"/>
        <w:autoSpaceDN w:val="0"/>
        <w:adjustRightInd w:val="0"/>
        <w:ind w:left="-993" w:right="-143"/>
        <w:jc w:val="both"/>
        <w:rPr>
          <w:sz w:val="22"/>
          <w:szCs w:val="22"/>
          <w:shd w:val="clear" w:color="auto" w:fill="FFFFFF"/>
        </w:rPr>
      </w:pPr>
      <w:r w:rsidRPr="00320796">
        <w:rPr>
          <w:i/>
          <w:sz w:val="22"/>
          <w:szCs w:val="22"/>
        </w:rPr>
        <w:t>Скорочене найменування суб’єкта господарювання</w:t>
      </w:r>
      <w:r w:rsidRPr="00320796">
        <w:rPr>
          <w:sz w:val="22"/>
          <w:szCs w:val="22"/>
        </w:rPr>
        <w:t>:</w:t>
      </w:r>
      <w:r w:rsidRPr="00320796">
        <w:rPr>
          <w:b/>
          <w:sz w:val="22"/>
          <w:szCs w:val="22"/>
        </w:rPr>
        <w:t xml:space="preserve"> </w:t>
      </w:r>
      <w:r w:rsidR="00823FA1" w:rsidRPr="00320796">
        <w:rPr>
          <w:sz w:val="22"/>
          <w:szCs w:val="22"/>
          <w:lang w:eastAsia="zh-CN"/>
        </w:rPr>
        <w:t>ТОВ «</w:t>
      </w:r>
      <w:r w:rsidR="00B01057" w:rsidRPr="00320796">
        <w:rPr>
          <w:sz w:val="22"/>
          <w:szCs w:val="22"/>
          <w:lang w:eastAsia="zh-CN"/>
        </w:rPr>
        <w:t>КРАСНЕ-АГРОІНВЕСТ</w:t>
      </w:r>
      <w:r w:rsidR="00823FA1" w:rsidRPr="00320796">
        <w:rPr>
          <w:sz w:val="22"/>
          <w:szCs w:val="22"/>
          <w:lang w:eastAsia="zh-CN"/>
        </w:rPr>
        <w:t>»</w:t>
      </w:r>
    </w:p>
    <w:p w:rsidR="00783A2F" w:rsidRPr="00320796" w:rsidRDefault="00783A2F" w:rsidP="00320796">
      <w:pPr>
        <w:autoSpaceDE w:val="0"/>
        <w:autoSpaceDN w:val="0"/>
        <w:adjustRightInd w:val="0"/>
        <w:ind w:left="-993" w:right="-143"/>
        <w:jc w:val="both"/>
        <w:rPr>
          <w:b/>
          <w:sz w:val="22"/>
          <w:szCs w:val="22"/>
        </w:rPr>
      </w:pPr>
      <w:r w:rsidRPr="00320796">
        <w:rPr>
          <w:i/>
          <w:sz w:val="22"/>
          <w:szCs w:val="22"/>
          <w:shd w:val="clear" w:color="auto" w:fill="FFFFFF"/>
        </w:rPr>
        <w:t xml:space="preserve">Ідентифікаційний код </w:t>
      </w:r>
      <w:r w:rsidRPr="00320796">
        <w:rPr>
          <w:i/>
          <w:color w:val="333333"/>
          <w:sz w:val="22"/>
          <w:szCs w:val="22"/>
          <w:shd w:val="clear" w:color="auto" w:fill="FFFFFF"/>
        </w:rPr>
        <w:t>в ЄДРПОУ</w:t>
      </w:r>
      <w:r w:rsidRPr="00320796">
        <w:rPr>
          <w:color w:val="333333"/>
          <w:sz w:val="22"/>
          <w:szCs w:val="22"/>
          <w:shd w:val="clear" w:color="auto" w:fill="FFFFFF"/>
        </w:rPr>
        <w:t>:</w:t>
      </w:r>
      <w:r w:rsidRPr="00320796">
        <w:rPr>
          <w:sz w:val="22"/>
          <w:szCs w:val="22"/>
          <w:shd w:val="clear" w:color="auto" w:fill="FFFFFF"/>
        </w:rPr>
        <w:t xml:space="preserve">  </w:t>
      </w:r>
      <w:r w:rsidR="00B01057" w:rsidRPr="00320796">
        <w:rPr>
          <w:iCs/>
          <w:sz w:val="22"/>
          <w:szCs w:val="22"/>
          <w:lang w:eastAsia="zh-CN"/>
        </w:rPr>
        <w:t>34988571</w:t>
      </w:r>
    </w:p>
    <w:p w:rsidR="00783A2F" w:rsidRPr="00320796" w:rsidRDefault="00783A2F" w:rsidP="00320796">
      <w:pPr>
        <w:autoSpaceDE w:val="0"/>
        <w:autoSpaceDN w:val="0"/>
        <w:adjustRightInd w:val="0"/>
        <w:ind w:left="-993" w:right="-143"/>
        <w:jc w:val="both"/>
        <w:rPr>
          <w:rStyle w:val="a9"/>
          <w:bCs/>
          <w:iCs w:val="0"/>
          <w:sz w:val="22"/>
          <w:szCs w:val="22"/>
          <w:shd w:val="clear" w:color="auto" w:fill="FFFFFF"/>
        </w:rPr>
      </w:pPr>
      <w:r w:rsidRPr="00320796">
        <w:rPr>
          <w:rStyle w:val="spanrvts0"/>
          <w:i/>
          <w:sz w:val="22"/>
          <w:szCs w:val="22"/>
        </w:rPr>
        <w:t>Місцезнаходження юридичної особи:</w:t>
      </w:r>
      <w:r w:rsidRPr="00320796">
        <w:rPr>
          <w:rStyle w:val="spanrvts0"/>
          <w:sz w:val="22"/>
          <w:szCs w:val="22"/>
        </w:rPr>
        <w:t xml:space="preserve"> </w:t>
      </w:r>
      <w:r w:rsidR="00B01057" w:rsidRPr="00320796">
        <w:rPr>
          <w:sz w:val="22"/>
          <w:szCs w:val="22"/>
          <w:lang w:eastAsia="zh-CN"/>
        </w:rPr>
        <w:t>Україна, 23342, Вінницький р-н, Вінницька обл., село Красне, вулиця Нечая Д</w:t>
      </w:r>
      <w:r w:rsidR="00B01057" w:rsidRPr="00320796">
        <w:rPr>
          <w:b/>
          <w:bCs/>
          <w:sz w:val="22"/>
          <w:szCs w:val="22"/>
          <w:lang w:eastAsia="zh-CN"/>
        </w:rPr>
        <w:t>.</w:t>
      </w:r>
      <w:r w:rsidR="00B01057" w:rsidRPr="00320796">
        <w:rPr>
          <w:sz w:val="22"/>
          <w:szCs w:val="22"/>
          <w:lang w:eastAsia="zh-CN"/>
        </w:rPr>
        <w:t>, будинок, 36</w:t>
      </w:r>
      <w:r w:rsidR="008940AD" w:rsidRPr="00320796">
        <w:rPr>
          <w:sz w:val="22"/>
          <w:szCs w:val="22"/>
        </w:rPr>
        <w:t xml:space="preserve">, </w:t>
      </w:r>
      <w:r w:rsidR="00686EC5" w:rsidRPr="00320796">
        <w:rPr>
          <w:bCs/>
          <w:sz w:val="22"/>
          <w:szCs w:val="22"/>
        </w:rPr>
        <w:t>тел.</w:t>
      </w:r>
      <w:r w:rsidR="00B01057" w:rsidRPr="00320796">
        <w:rPr>
          <w:bCs/>
          <w:sz w:val="22"/>
          <w:szCs w:val="22"/>
        </w:rPr>
        <w:t>+38</w:t>
      </w:r>
      <w:r w:rsidR="00686EC5" w:rsidRPr="00320796">
        <w:rPr>
          <w:bCs/>
          <w:sz w:val="22"/>
          <w:szCs w:val="22"/>
        </w:rPr>
        <w:t xml:space="preserve"> </w:t>
      </w:r>
      <w:r w:rsidR="00B01057" w:rsidRPr="00320796">
        <w:rPr>
          <w:bCs/>
          <w:sz w:val="22"/>
          <w:szCs w:val="22"/>
          <w:lang w:eastAsia="zh-CN"/>
        </w:rPr>
        <w:t>0983365405</w:t>
      </w:r>
      <w:r w:rsidR="00686EC5" w:rsidRPr="00320796">
        <w:rPr>
          <w:bCs/>
          <w:sz w:val="22"/>
          <w:szCs w:val="22"/>
        </w:rPr>
        <w:t>; e-</w:t>
      </w:r>
      <w:proofErr w:type="spellStart"/>
      <w:r w:rsidR="00686EC5" w:rsidRPr="00320796">
        <w:rPr>
          <w:bCs/>
          <w:sz w:val="22"/>
          <w:szCs w:val="22"/>
        </w:rPr>
        <w:t>mail</w:t>
      </w:r>
      <w:proofErr w:type="spellEnd"/>
      <w:r w:rsidR="00686EC5" w:rsidRPr="00320796">
        <w:rPr>
          <w:bCs/>
          <w:sz w:val="22"/>
          <w:szCs w:val="22"/>
        </w:rPr>
        <w:t xml:space="preserve">: </w:t>
      </w:r>
      <w:hyperlink r:id="rId4" w:history="1">
        <w:r w:rsidR="00B01057" w:rsidRPr="00320796">
          <w:rPr>
            <w:rStyle w:val="a3"/>
            <w:bCs/>
            <w:sz w:val="22"/>
            <w:szCs w:val="22"/>
            <w:lang w:val="en-US" w:eastAsia="zh-CN"/>
          </w:rPr>
          <w:t>vohrabenko</w:t>
        </w:r>
        <w:r w:rsidR="00B01057" w:rsidRPr="00320796">
          <w:rPr>
            <w:rStyle w:val="a3"/>
            <w:bCs/>
            <w:sz w:val="22"/>
            <w:szCs w:val="22"/>
            <w:lang w:eastAsia="zh-CN"/>
          </w:rPr>
          <w:t>@</w:t>
        </w:r>
        <w:r w:rsidR="00B01057" w:rsidRPr="00320796">
          <w:rPr>
            <w:rStyle w:val="a3"/>
            <w:bCs/>
            <w:sz w:val="22"/>
            <w:szCs w:val="22"/>
            <w:lang w:val="en-US" w:eastAsia="zh-CN"/>
          </w:rPr>
          <w:t>agroprosperis</w:t>
        </w:r>
        <w:r w:rsidR="00B01057" w:rsidRPr="00320796">
          <w:rPr>
            <w:rStyle w:val="a3"/>
            <w:bCs/>
            <w:sz w:val="22"/>
            <w:szCs w:val="22"/>
            <w:lang w:eastAsia="zh-CN"/>
          </w:rPr>
          <w:t>.</w:t>
        </w:r>
        <w:r w:rsidR="00B01057" w:rsidRPr="00320796">
          <w:rPr>
            <w:rStyle w:val="a3"/>
            <w:bCs/>
            <w:sz w:val="22"/>
            <w:szCs w:val="22"/>
            <w:lang w:val="en-US" w:eastAsia="zh-CN"/>
          </w:rPr>
          <w:t>com</w:t>
        </w:r>
      </w:hyperlink>
    </w:p>
    <w:p w:rsidR="00783A2F" w:rsidRPr="00320796" w:rsidRDefault="00783A2F" w:rsidP="00320796">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993" w:right="-143"/>
        <w:jc w:val="both"/>
        <w:rPr>
          <w:sz w:val="22"/>
          <w:szCs w:val="22"/>
        </w:rPr>
      </w:pPr>
      <w:r w:rsidRPr="00320796">
        <w:rPr>
          <w:rStyle w:val="spanrvts0"/>
          <w:i/>
          <w:sz w:val="22"/>
          <w:szCs w:val="22"/>
        </w:rPr>
        <w:t>Назва об’єкта / промислового майданчика:</w:t>
      </w:r>
      <w:r w:rsidRPr="00320796">
        <w:rPr>
          <w:sz w:val="22"/>
          <w:szCs w:val="22"/>
        </w:rPr>
        <w:t xml:space="preserve"> </w:t>
      </w:r>
      <w:r w:rsidR="00AE7DEF">
        <w:rPr>
          <w:sz w:val="22"/>
          <w:szCs w:val="22"/>
        </w:rPr>
        <w:t>Ремонтна майстерня</w:t>
      </w:r>
      <w:r w:rsidR="00B01057" w:rsidRPr="00320796">
        <w:rPr>
          <w:sz w:val="22"/>
          <w:szCs w:val="22"/>
        </w:rPr>
        <w:t xml:space="preserve"> </w:t>
      </w:r>
      <w:r w:rsidR="00C564B0" w:rsidRPr="00320796">
        <w:rPr>
          <w:sz w:val="22"/>
          <w:szCs w:val="22"/>
          <w:lang w:eastAsia="zh-CN"/>
        </w:rPr>
        <w:t>ТОВ «</w:t>
      </w:r>
      <w:r w:rsidR="00B01057" w:rsidRPr="00320796">
        <w:rPr>
          <w:sz w:val="22"/>
          <w:szCs w:val="22"/>
          <w:lang w:eastAsia="zh-CN"/>
        </w:rPr>
        <w:t>КРАСНЕ-АГРОІНВЕСТ</w:t>
      </w:r>
      <w:r w:rsidR="00C564B0" w:rsidRPr="00320796">
        <w:rPr>
          <w:sz w:val="22"/>
          <w:szCs w:val="22"/>
          <w:lang w:eastAsia="zh-CN"/>
        </w:rPr>
        <w:t>»</w:t>
      </w:r>
      <w:r w:rsidRPr="00320796">
        <w:rPr>
          <w:sz w:val="22"/>
          <w:szCs w:val="22"/>
        </w:rPr>
        <w:t>;</w:t>
      </w:r>
    </w:p>
    <w:p w:rsidR="00783A2F" w:rsidRPr="00D7582A" w:rsidRDefault="00783A2F" w:rsidP="00320796">
      <w:pPr>
        <w:pStyle w:val="a4"/>
        <w:ind w:left="-993" w:right="-143"/>
        <w:jc w:val="both"/>
        <w:rPr>
          <w:rFonts w:ascii="Times New Roman" w:hAnsi="Times New Roman" w:cs="Times New Roman"/>
          <w:sz w:val="22"/>
          <w:szCs w:val="22"/>
        </w:rPr>
      </w:pPr>
      <w:r w:rsidRPr="00D7582A">
        <w:rPr>
          <w:rStyle w:val="spanrvts0"/>
          <w:rFonts w:eastAsiaTheme="minorHAnsi"/>
          <w:i/>
          <w:sz w:val="22"/>
          <w:szCs w:val="22"/>
        </w:rPr>
        <w:t>Місцезнаходження об’єкта/промислового майданчика</w:t>
      </w:r>
      <w:r w:rsidRPr="00D7582A">
        <w:rPr>
          <w:rStyle w:val="spanrvts0"/>
          <w:rFonts w:eastAsiaTheme="minorHAnsi"/>
          <w:sz w:val="22"/>
          <w:szCs w:val="22"/>
        </w:rPr>
        <w:t xml:space="preserve">: </w:t>
      </w:r>
      <w:r w:rsidR="00D7582A" w:rsidRPr="00D7582A">
        <w:rPr>
          <w:rFonts w:ascii="Times New Roman" w:eastAsia="Times New Roman" w:hAnsi="Times New Roman" w:cs="Times New Roman"/>
          <w:sz w:val="22"/>
          <w:szCs w:val="22"/>
          <w:lang w:eastAsia="zh-CN"/>
        </w:rPr>
        <w:t>23342, Вінницька обл., Вінницький р-н, с. Красне, вул. Центральна, 6</w:t>
      </w:r>
    </w:p>
    <w:p w:rsidR="00783A2F" w:rsidRPr="00320796" w:rsidRDefault="00783A2F" w:rsidP="00320796">
      <w:pPr>
        <w:widowControl w:val="0"/>
        <w:autoSpaceDE w:val="0"/>
        <w:ind w:left="-993" w:right="-143"/>
        <w:jc w:val="both"/>
        <w:rPr>
          <w:color w:val="FF0000"/>
          <w:sz w:val="22"/>
          <w:szCs w:val="22"/>
        </w:rPr>
      </w:pPr>
      <w:r w:rsidRPr="00320796">
        <w:rPr>
          <w:i/>
          <w:sz w:val="22"/>
          <w:szCs w:val="22"/>
          <w:shd w:val="clear" w:color="auto" w:fill="FFFFFF"/>
        </w:rPr>
        <w:t>Мета отримання дозволу на викиди:</w:t>
      </w:r>
      <w:r w:rsidRPr="00320796">
        <w:rPr>
          <w:b/>
          <w:sz w:val="22"/>
          <w:szCs w:val="22"/>
          <w:shd w:val="clear" w:color="auto" w:fill="FFFFFF"/>
        </w:rPr>
        <w:t xml:space="preserve"> </w:t>
      </w:r>
      <w:r w:rsidRPr="00320796">
        <w:rPr>
          <w:sz w:val="22"/>
          <w:szCs w:val="22"/>
        </w:rPr>
        <w:t xml:space="preserve">Отримання дозволу на викиди для </w:t>
      </w:r>
      <w:r w:rsidR="007E5159" w:rsidRPr="00320796">
        <w:rPr>
          <w:sz w:val="22"/>
          <w:szCs w:val="22"/>
        </w:rPr>
        <w:t>існуючо</w:t>
      </w:r>
      <w:r w:rsidRPr="00320796">
        <w:rPr>
          <w:sz w:val="22"/>
          <w:szCs w:val="22"/>
        </w:rPr>
        <w:t xml:space="preserve">го об’єкту: </w:t>
      </w:r>
      <w:r w:rsidR="00B76F72" w:rsidRPr="00320796">
        <w:rPr>
          <w:sz w:val="22"/>
          <w:szCs w:val="22"/>
          <w:lang w:eastAsia="zh-CN"/>
        </w:rPr>
        <w:t>ТОВ «</w:t>
      </w:r>
      <w:r w:rsidR="00B01057" w:rsidRPr="00320796">
        <w:rPr>
          <w:sz w:val="22"/>
          <w:szCs w:val="22"/>
          <w:lang w:eastAsia="zh-CN"/>
        </w:rPr>
        <w:t>КРАСНЕ-АГРОІНВЕСТ</w:t>
      </w:r>
      <w:r w:rsidR="00B76F72" w:rsidRPr="00320796">
        <w:rPr>
          <w:sz w:val="22"/>
          <w:szCs w:val="22"/>
          <w:lang w:eastAsia="zh-CN"/>
        </w:rPr>
        <w:t>»</w:t>
      </w:r>
      <w:r w:rsidRPr="00320796">
        <w:rPr>
          <w:sz w:val="22"/>
          <w:szCs w:val="22"/>
        </w:rPr>
        <w:t xml:space="preserve">, який відноситься до </w:t>
      </w:r>
      <w:r w:rsidRPr="00320796">
        <w:rPr>
          <w:b/>
          <w:i/>
          <w:sz w:val="22"/>
          <w:szCs w:val="22"/>
        </w:rPr>
        <w:t>третьої групи</w:t>
      </w:r>
      <w:r w:rsidRPr="00320796">
        <w:rPr>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783A2F" w:rsidRPr="00320796" w:rsidRDefault="00783A2F" w:rsidP="00320796">
      <w:pPr>
        <w:shd w:val="clear" w:color="auto" w:fill="FFFFFF"/>
        <w:ind w:left="-993" w:right="-143"/>
        <w:jc w:val="both"/>
        <w:rPr>
          <w:sz w:val="22"/>
          <w:szCs w:val="22"/>
        </w:rPr>
      </w:pPr>
      <w:r w:rsidRPr="00320796">
        <w:rPr>
          <w:i/>
          <w:sz w:val="22"/>
          <w:szCs w:val="22"/>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5" w:tgtFrame="_blank" w:history="1">
        <w:r w:rsidRPr="00320796">
          <w:rPr>
            <w:i/>
            <w:sz w:val="22"/>
            <w:szCs w:val="22"/>
          </w:rPr>
          <w:t>Закону України</w:t>
        </w:r>
      </w:hyperlink>
      <w:r w:rsidRPr="00320796">
        <w:rPr>
          <w:i/>
          <w:sz w:val="22"/>
          <w:szCs w:val="22"/>
        </w:rPr>
        <w:t> “Про оцінку впливу на довкілля” підлягає оцінці впливу на довкілля:</w:t>
      </w:r>
      <w:r w:rsidRPr="00320796">
        <w:rPr>
          <w:b/>
          <w:i/>
          <w:sz w:val="22"/>
          <w:szCs w:val="22"/>
        </w:rPr>
        <w:t xml:space="preserve"> </w:t>
      </w:r>
      <w:r w:rsidRPr="00320796">
        <w:rPr>
          <w:sz w:val="22"/>
          <w:szCs w:val="22"/>
        </w:rPr>
        <w:t>Діяльність об’єкту оцінці впливу на довкілля не підлягає згідно Закону України «Про оцінку впливу на довкілля».</w:t>
      </w:r>
    </w:p>
    <w:p w:rsidR="00176FEA" w:rsidRPr="00176FEA" w:rsidRDefault="00783A2F" w:rsidP="00176FEA">
      <w:pPr>
        <w:ind w:left="-993"/>
        <w:jc w:val="both"/>
        <w:rPr>
          <w:sz w:val="22"/>
          <w:szCs w:val="22"/>
        </w:rPr>
      </w:pPr>
      <w:r w:rsidRPr="00320796">
        <w:rPr>
          <w:i/>
          <w:sz w:val="22"/>
          <w:szCs w:val="22"/>
        </w:rPr>
        <w:t>З</w:t>
      </w:r>
      <w:r w:rsidRPr="00320796">
        <w:rPr>
          <w:i/>
          <w:sz w:val="22"/>
          <w:szCs w:val="22"/>
          <w:shd w:val="clear" w:color="auto" w:fill="FFFFFF"/>
        </w:rPr>
        <w:t xml:space="preserve">агальний опис об’єкта (опис виробництв та технологічного устаткування): </w:t>
      </w:r>
      <w:r w:rsidR="00B76F72" w:rsidRPr="00320796">
        <w:rPr>
          <w:sz w:val="22"/>
          <w:szCs w:val="22"/>
          <w:lang w:eastAsia="zh-CN"/>
        </w:rPr>
        <w:t>ТОВ «</w:t>
      </w:r>
      <w:r w:rsidR="00B01057" w:rsidRPr="00320796">
        <w:rPr>
          <w:sz w:val="22"/>
          <w:szCs w:val="22"/>
          <w:lang w:eastAsia="zh-CN"/>
        </w:rPr>
        <w:t>КРАСНЕ-АГРОІНВЕСТ</w:t>
      </w:r>
      <w:r w:rsidR="00B76F72" w:rsidRPr="00320796">
        <w:rPr>
          <w:sz w:val="22"/>
          <w:szCs w:val="22"/>
          <w:lang w:eastAsia="zh-CN"/>
        </w:rPr>
        <w:t xml:space="preserve">» </w:t>
      </w:r>
      <w:r w:rsidR="00D2573B" w:rsidRPr="00320796">
        <w:rPr>
          <w:sz w:val="22"/>
          <w:szCs w:val="22"/>
        </w:rPr>
        <w:t xml:space="preserve">займається </w:t>
      </w:r>
      <w:r w:rsidR="008E51D5" w:rsidRPr="00320796">
        <w:rPr>
          <w:sz w:val="22"/>
          <w:szCs w:val="22"/>
          <w:lang w:eastAsia="zh-CN"/>
        </w:rPr>
        <w:t>збиранням зернових культур з полів, включаючи: відвантаження, та тимчасове зберігання зернових культур для подальшої реалізації.</w:t>
      </w:r>
      <w:r w:rsidR="00D2573B" w:rsidRPr="00320796">
        <w:rPr>
          <w:sz w:val="22"/>
          <w:szCs w:val="22"/>
        </w:rPr>
        <w:t xml:space="preserve"> </w:t>
      </w:r>
      <w:r w:rsidR="0013367D" w:rsidRPr="00320796">
        <w:rPr>
          <w:bCs/>
          <w:sz w:val="22"/>
          <w:szCs w:val="22"/>
          <w:lang w:eastAsia="zh-CN"/>
        </w:rPr>
        <w:t xml:space="preserve">До </w:t>
      </w:r>
      <w:r w:rsidR="008E51D5" w:rsidRPr="00320796">
        <w:rPr>
          <w:bCs/>
          <w:sz w:val="22"/>
          <w:szCs w:val="22"/>
          <w:lang w:eastAsia="zh-CN"/>
        </w:rPr>
        <w:t xml:space="preserve">Майданчику № </w:t>
      </w:r>
      <w:r w:rsidR="00192187">
        <w:rPr>
          <w:bCs/>
          <w:sz w:val="22"/>
          <w:szCs w:val="22"/>
          <w:lang w:eastAsia="zh-CN"/>
        </w:rPr>
        <w:t>2</w:t>
      </w:r>
      <w:r w:rsidR="008E51D5" w:rsidRPr="00320796">
        <w:rPr>
          <w:bCs/>
          <w:sz w:val="22"/>
          <w:szCs w:val="22"/>
          <w:lang w:eastAsia="zh-CN"/>
        </w:rPr>
        <w:t xml:space="preserve"> </w:t>
      </w:r>
      <w:r w:rsidR="000B5EB7">
        <w:rPr>
          <w:bCs/>
          <w:sz w:val="22"/>
          <w:szCs w:val="22"/>
          <w:lang w:eastAsia="zh-CN"/>
        </w:rPr>
        <w:t>(</w:t>
      </w:r>
      <w:r w:rsidR="00192187">
        <w:rPr>
          <w:bCs/>
          <w:sz w:val="22"/>
          <w:szCs w:val="22"/>
          <w:lang w:eastAsia="zh-CN"/>
        </w:rPr>
        <w:t>ремонтна майстерня</w:t>
      </w:r>
      <w:r w:rsidR="000B5EB7">
        <w:rPr>
          <w:bCs/>
          <w:sz w:val="22"/>
          <w:szCs w:val="22"/>
          <w:lang w:eastAsia="zh-CN"/>
        </w:rPr>
        <w:t>)</w:t>
      </w:r>
      <w:r w:rsidR="000B5EB7" w:rsidRPr="00320796">
        <w:rPr>
          <w:bCs/>
          <w:sz w:val="22"/>
          <w:szCs w:val="22"/>
          <w:lang w:eastAsia="zh-CN"/>
        </w:rPr>
        <w:t xml:space="preserve"> </w:t>
      </w:r>
      <w:r w:rsidR="00320796" w:rsidRPr="00B83DF6">
        <w:rPr>
          <w:bCs/>
          <w:sz w:val="22"/>
          <w:szCs w:val="22"/>
          <w:lang w:eastAsia="zh-CN"/>
        </w:rPr>
        <w:t xml:space="preserve">підприємства </w:t>
      </w:r>
      <w:r w:rsidR="0013367D" w:rsidRPr="00B83DF6">
        <w:rPr>
          <w:bCs/>
          <w:sz w:val="22"/>
          <w:szCs w:val="22"/>
          <w:lang w:eastAsia="zh-CN"/>
        </w:rPr>
        <w:t xml:space="preserve">входять: </w:t>
      </w:r>
      <w:r w:rsidR="00192187" w:rsidRPr="00B83DF6">
        <w:rPr>
          <w:bCs/>
          <w:sz w:val="22"/>
          <w:szCs w:val="22"/>
          <w:lang w:eastAsia="zh-CN"/>
        </w:rPr>
        <w:t>майстерня, побутові приміщення, сторожка. На відкритому майданчику для стоянки розміщається сільгосптехніка</w:t>
      </w:r>
      <w:r w:rsidR="00B83DF6">
        <w:rPr>
          <w:sz w:val="22"/>
          <w:szCs w:val="22"/>
        </w:rPr>
        <w:t xml:space="preserve">. </w:t>
      </w:r>
      <w:r w:rsidR="00B83DF6" w:rsidRPr="00192187">
        <w:rPr>
          <w:bCs/>
          <w:sz w:val="22"/>
          <w:szCs w:val="22"/>
          <w:lang w:eastAsia="zh-CN"/>
        </w:rPr>
        <w:t>У майстерні в окремому приміщенні для проведення ремонтних робіт обладнання встановлені металообробні верстати: токарний М 163 846, заточувальний  ЗК 634, вертикально- свердлильний  2А145, настільний заточувальний BG2035LM та свердлильний верстат. Для зварювання металевих деталей обладнане пересувний пост напівавтоматичного зварювання. Застосовують апарат напівавтоматичного зварювання MULTI-MIG-625 потужністю 9кВт</w:t>
      </w:r>
      <w:r w:rsidR="00B83DF6">
        <w:rPr>
          <w:bCs/>
          <w:sz w:val="22"/>
          <w:szCs w:val="22"/>
          <w:lang w:eastAsia="zh-CN"/>
        </w:rPr>
        <w:t>.</w:t>
      </w:r>
      <w:r w:rsidR="00B83DF6" w:rsidRPr="00192187">
        <w:rPr>
          <w:bCs/>
          <w:sz w:val="22"/>
          <w:szCs w:val="22"/>
          <w:lang w:eastAsia="zh-CN"/>
        </w:rPr>
        <w:t xml:space="preserve"> Також застосовують   </w:t>
      </w:r>
      <w:proofErr w:type="spellStart"/>
      <w:r w:rsidR="00B83DF6" w:rsidRPr="00192187">
        <w:rPr>
          <w:bCs/>
          <w:sz w:val="22"/>
          <w:szCs w:val="22"/>
          <w:lang w:eastAsia="zh-CN"/>
        </w:rPr>
        <w:t>електрозварю</w:t>
      </w:r>
      <w:proofErr w:type="spellEnd"/>
      <w:r w:rsidR="00EE38B3">
        <w:rPr>
          <w:bCs/>
          <w:sz w:val="22"/>
          <w:szCs w:val="22"/>
          <w:lang w:eastAsia="zh-CN"/>
        </w:rPr>
        <w:t>-</w:t>
      </w:r>
      <w:r w:rsidR="00B83DF6" w:rsidRPr="00192187">
        <w:rPr>
          <w:bCs/>
          <w:sz w:val="22"/>
          <w:szCs w:val="22"/>
          <w:lang w:eastAsia="zh-CN"/>
        </w:rPr>
        <w:t>вальний апарат ТДМ-403 потужністю 22,4 кВт</w:t>
      </w:r>
      <w:r w:rsidR="00B83DF6">
        <w:rPr>
          <w:bCs/>
          <w:sz w:val="22"/>
          <w:szCs w:val="22"/>
          <w:lang w:eastAsia="zh-CN"/>
        </w:rPr>
        <w:t xml:space="preserve">. </w:t>
      </w:r>
      <w:r w:rsidR="00192187" w:rsidRPr="00192187">
        <w:rPr>
          <w:bCs/>
          <w:sz w:val="22"/>
          <w:szCs w:val="22"/>
          <w:lang w:eastAsia="zh-CN"/>
        </w:rPr>
        <w:t>Опалення майстерні відбувається саморобною піччю типу «буржуйка» потужністю 60 кВт. Витрата дров складає 6м3</w:t>
      </w:r>
      <w:r w:rsidR="00B83DF6">
        <w:rPr>
          <w:bCs/>
          <w:sz w:val="22"/>
          <w:szCs w:val="22"/>
          <w:lang w:eastAsia="zh-CN"/>
        </w:rPr>
        <w:t>.</w:t>
      </w:r>
      <w:bookmarkStart w:id="0" w:name="_Hlk169902266"/>
      <w:r w:rsidR="00192187" w:rsidRPr="00192187">
        <w:rPr>
          <w:bCs/>
          <w:sz w:val="22"/>
          <w:szCs w:val="22"/>
          <w:lang w:eastAsia="zh-CN"/>
        </w:rPr>
        <w:t xml:space="preserve">Для заточування зварювальних швів застосовують «болгарку»-2од. </w:t>
      </w:r>
      <w:bookmarkEnd w:id="0"/>
      <w:r w:rsidR="00192187" w:rsidRPr="00192187">
        <w:rPr>
          <w:bCs/>
          <w:sz w:val="22"/>
          <w:szCs w:val="22"/>
          <w:lang w:eastAsia="zh-CN"/>
        </w:rPr>
        <w:t xml:space="preserve">На випадок аварійного відключення електроенергії в окремому  приміщенні майстерні </w:t>
      </w:r>
      <w:r w:rsidR="00EE38B3">
        <w:rPr>
          <w:bCs/>
          <w:sz w:val="22"/>
          <w:szCs w:val="22"/>
          <w:lang w:eastAsia="zh-CN"/>
        </w:rPr>
        <w:t>є</w:t>
      </w:r>
      <w:r w:rsidR="00192187" w:rsidRPr="00192187">
        <w:rPr>
          <w:bCs/>
          <w:sz w:val="22"/>
          <w:szCs w:val="22"/>
          <w:lang w:eastAsia="zh-CN"/>
        </w:rPr>
        <w:t xml:space="preserve"> дизельний генератор BNNK 20 BASTA потужністю 20 кВт. Витрата палива – 540 </w:t>
      </w:r>
      <w:r w:rsidR="00192187" w:rsidRPr="003F0656">
        <w:rPr>
          <w:bCs/>
          <w:sz w:val="22"/>
          <w:szCs w:val="22"/>
          <w:lang w:eastAsia="zh-CN"/>
        </w:rPr>
        <w:t>л/рік.  Для о</w:t>
      </w:r>
      <w:r w:rsidR="00B83DF6" w:rsidRPr="003F0656">
        <w:rPr>
          <w:bCs/>
          <w:sz w:val="22"/>
          <w:szCs w:val="22"/>
          <w:lang w:eastAsia="zh-CN"/>
        </w:rPr>
        <w:t>палення</w:t>
      </w:r>
      <w:r w:rsidR="00192187" w:rsidRPr="003F0656">
        <w:rPr>
          <w:bCs/>
          <w:sz w:val="22"/>
          <w:szCs w:val="22"/>
          <w:lang w:eastAsia="zh-CN"/>
        </w:rPr>
        <w:t xml:space="preserve"> побутових приміщень встановлено твердопаливний котел АОТВ -12 потужністю 12 кВт. Річна витрата дров – 3 м3. Для </w:t>
      </w:r>
      <w:r w:rsidR="00B83DF6" w:rsidRPr="003F0656">
        <w:rPr>
          <w:bCs/>
          <w:sz w:val="22"/>
          <w:szCs w:val="22"/>
          <w:lang w:eastAsia="zh-CN"/>
        </w:rPr>
        <w:t>опалення</w:t>
      </w:r>
      <w:r w:rsidR="00192187" w:rsidRPr="003F0656">
        <w:rPr>
          <w:bCs/>
          <w:sz w:val="22"/>
          <w:szCs w:val="22"/>
          <w:lang w:eastAsia="zh-CN"/>
        </w:rPr>
        <w:t xml:space="preserve"> сторожки встановлено саморобна «буржуйка» на дровах</w:t>
      </w:r>
      <w:r w:rsidR="00192187" w:rsidRPr="003F0656">
        <w:rPr>
          <w:sz w:val="22"/>
          <w:szCs w:val="22"/>
        </w:rPr>
        <w:t xml:space="preserve"> </w:t>
      </w:r>
      <w:r w:rsidR="00192187" w:rsidRPr="003F0656">
        <w:rPr>
          <w:bCs/>
          <w:sz w:val="22"/>
          <w:szCs w:val="22"/>
          <w:lang w:eastAsia="zh-CN"/>
        </w:rPr>
        <w:t xml:space="preserve">потужністю 10 кВт. Витрата палива (дров) складає 5 м3. </w:t>
      </w:r>
      <w:r w:rsidR="00192187" w:rsidRPr="003F0656">
        <w:rPr>
          <w:bCs/>
          <w:iCs/>
          <w:sz w:val="22"/>
          <w:szCs w:val="22"/>
          <w:lang w:eastAsia="zh-CN"/>
        </w:rPr>
        <w:t xml:space="preserve">Відкрита стоянка </w:t>
      </w:r>
      <w:r w:rsidR="00192187" w:rsidRPr="003F0656">
        <w:rPr>
          <w:bCs/>
          <w:sz w:val="22"/>
          <w:szCs w:val="22"/>
          <w:lang w:eastAsia="zh-CN"/>
        </w:rPr>
        <w:t>має розмір 30м</w:t>
      </w:r>
      <w:r w:rsidR="00241441">
        <w:rPr>
          <w:bCs/>
          <w:sz w:val="22"/>
          <w:szCs w:val="22"/>
          <w:lang w:eastAsia="zh-CN"/>
        </w:rPr>
        <w:t>*</w:t>
      </w:r>
      <w:r w:rsidR="00192187" w:rsidRPr="003F0656">
        <w:rPr>
          <w:bCs/>
          <w:sz w:val="22"/>
          <w:szCs w:val="22"/>
          <w:lang w:eastAsia="zh-CN"/>
        </w:rPr>
        <w:t xml:space="preserve">25м. На ній розміщуються вантажні </w:t>
      </w:r>
      <w:r w:rsidR="00B83DF6" w:rsidRPr="003F0656">
        <w:rPr>
          <w:bCs/>
          <w:sz w:val="22"/>
          <w:szCs w:val="22"/>
          <w:lang w:eastAsia="zh-CN"/>
        </w:rPr>
        <w:t xml:space="preserve"> автомобілі та сільгосптехніка. </w:t>
      </w:r>
      <w:r w:rsidR="001032ED" w:rsidRPr="00320796">
        <w:rPr>
          <w:sz w:val="22"/>
          <w:szCs w:val="22"/>
          <w:lang w:eastAsia="zh-CN"/>
        </w:rPr>
        <w:t xml:space="preserve">Загальне число джерел викидів забруднюючих речовин в атмосферу </w:t>
      </w:r>
      <w:r w:rsidR="001032ED">
        <w:rPr>
          <w:sz w:val="22"/>
          <w:szCs w:val="22"/>
          <w:lang w:eastAsia="zh-CN"/>
        </w:rPr>
        <w:t xml:space="preserve">від майданчика </w:t>
      </w:r>
      <w:r w:rsidR="00915AEE">
        <w:rPr>
          <w:sz w:val="22"/>
          <w:szCs w:val="22"/>
          <w:lang w:eastAsia="zh-CN"/>
        </w:rPr>
        <w:t xml:space="preserve">ремонтної майстерні </w:t>
      </w:r>
      <w:r w:rsidR="001032ED" w:rsidRPr="00320796">
        <w:rPr>
          <w:sz w:val="22"/>
          <w:szCs w:val="22"/>
          <w:lang w:eastAsia="zh-CN"/>
        </w:rPr>
        <w:t>на цей час</w:t>
      </w:r>
      <w:r w:rsidR="001032ED" w:rsidRPr="00320796">
        <w:rPr>
          <w:rFonts w:eastAsia="Arial"/>
          <w:b/>
          <w:color w:val="000000"/>
          <w:sz w:val="22"/>
          <w:szCs w:val="22"/>
          <w:lang w:eastAsia="zh-CN"/>
        </w:rPr>
        <w:t xml:space="preserve"> </w:t>
      </w:r>
      <w:r w:rsidR="001032ED" w:rsidRPr="00320796">
        <w:rPr>
          <w:rFonts w:eastAsia="Arial"/>
          <w:color w:val="000000"/>
          <w:sz w:val="22"/>
          <w:szCs w:val="22"/>
          <w:lang w:eastAsia="zh-CN"/>
        </w:rPr>
        <w:t xml:space="preserve"> </w:t>
      </w:r>
      <w:r w:rsidR="001032ED" w:rsidRPr="00756312">
        <w:rPr>
          <w:rFonts w:eastAsia="Arial"/>
          <w:color w:val="000000"/>
          <w:sz w:val="22"/>
          <w:szCs w:val="22"/>
          <w:lang w:eastAsia="zh-CN"/>
        </w:rPr>
        <w:t xml:space="preserve">складає: </w:t>
      </w:r>
      <w:r w:rsidR="00751278">
        <w:rPr>
          <w:sz w:val="22"/>
          <w:szCs w:val="22"/>
          <w:lang w:eastAsia="zh-CN"/>
        </w:rPr>
        <w:t>6</w:t>
      </w:r>
      <w:r w:rsidR="001032ED" w:rsidRPr="00756312">
        <w:rPr>
          <w:sz w:val="22"/>
          <w:szCs w:val="22"/>
          <w:lang w:eastAsia="zh-CN"/>
        </w:rPr>
        <w:t xml:space="preserve"> джерел</w:t>
      </w:r>
      <w:r w:rsidR="00FA2BE7">
        <w:rPr>
          <w:sz w:val="22"/>
          <w:szCs w:val="22"/>
          <w:lang w:eastAsia="zh-CN"/>
        </w:rPr>
        <w:t xml:space="preserve"> викидів </w:t>
      </w:r>
      <w:r w:rsidR="001032ED" w:rsidRPr="00756312">
        <w:rPr>
          <w:sz w:val="22"/>
          <w:szCs w:val="22"/>
          <w:lang w:eastAsia="zh-CN"/>
        </w:rPr>
        <w:t xml:space="preserve">(із них </w:t>
      </w:r>
      <w:r w:rsidR="00751278">
        <w:rPr>
          <w:sz w:val="22"/>
          <w:szCs w:val="22"/>
          <w:lang w:eastAsia="zh-CN"/>
        </w:rPr>
        <w:t>4</w:t>
      </w:r>
      <w:r w:rsidR="001032ED" w:rsidRPr="00756312">
        <w:rPr>
          <w:sz w:val="22"/>
          <w:szCs w:val="22"/>
          <w:lang w:eastAsia="zh-CN"/>
        </w:rPr>
        <w:t xml:space="preserve"> організованих джерела викидів)</w:t>
      </w:r>
      <w:r w:rsidR="001032ED" w:rsidRPr="00756312">
        <w:rPr>
          <w:sz w:val="22"/>
          <w:szCs w:val="22"/>
        </w:rPr>
        <w:t xml:space="preserve">. </w:t>
      </w:r>
      <w:r w:rsidR="00B83DF6" w:rsidRPr="003F0656">
        <w:rPr>
          <w:bCs/>
          <w:sz w:val="22"/>
          <w:szCs w:val="22"/>
          <w:lang w:eastAsia="zh-CN"/>
        </w:rPr>
        <w:t>Газоочисне обладнання відсутнє.</w:t>
      </w:r>
      <w:r w:rsidR="00B83DF6" w:rsidRPr="003F0656">
        <w:rPr>
          <w:sz w:val="22"/>
          <w:szCs w:val="22"/>
        </w:rPr>
        <w:t xml:space="preserve"> Джерела залпових викидів на майданчику відсутні. </w:t>
      </w:r>
      <w:r w:rsidR="00B83DF6" w:rsidRPr="003F0656">
        <w:rPr>
          <w:rStyle w:val="hps"/>
          <w:sz w:val="22"/>
          <w:szCs w:val="22"/>
        </w:rPr>
        <w:t xml:space="preserve">Валовий викид забруднюючих речовин в атмосферне повітря від виробничої діяльності </w:t>
      </w:r>
      <w:r w:rsidR="00EE38B3">
        <w:rPr>
          <w:rStyle w:val="hps"/>
          <w:sz w:val="22"/>
          <w:szCs w:val="22"/>
        </w:rPr>
        <w:t xml:space="preserve">майданчика № 2 </w:t>
      </w:r>
      <w:r w:rsidR="00B83DF6" w:rsidRPr="003F0656">
        <w:rPr>
          <w:rStyle w:val="hps"/>
          <w:sz w:val="22"/>
          <w:szCs w:val="22"/>
        </w:rPr>
        <w:t xml:space="preserve">підприємства складає </w:t>
      </w:r>
      <w:r w:rsidR="00B83DF6" w:rsidRPr="003F0656">
        <w:rPr>
          <w:iCs/>
          <w:sz w:val="22"/>
          <w:szCs w:val="22"/>
        </w:rPr>
        <w:t xml:space="preserve">0,10691 </w:t>
      </w:r>
      <w:r w:rsidR="00B83DF6" w:rsidRPr="003F0656">
        <w:rPr>
          <w:sz w:val="22"/>
          <w:szCs w:val="22"/>
        </w:rPr>
        <w:t xml:space="preserve">т/рік; </w:t>
      </w:r>
      <w:r w:rsidR="00B83DF6" w:rsidRPr="003F0656">
        <w:rPr>
          <w:iCs/>
          <w:sz w:val="22"/>
          <w:szCs w:val="22"/>
        </w:rPr>
        <w:t xml:space="preserve">Крім того, парникові гази: </w:t>
      </w:r>
      <w:r w:rsidR="00B83DF6" w:rsidRPr="003F0656">
        <w:rPr>
          <w:bCs/>
          <w:iCs/>
          <w:sz w:val="22"/>
          <w:szCs w:val="22"/>
        </w:rPr>
        <w:t>діоксид вуглецю-</w:t>
      </w:r>
      <w:r w:rsidR="00B83DF6" w:rsidRPr="003F0656">
        <w:rPr>
          <w:iCs/>
          <w:sz w:val="22"/>
          <w:szCs w:val="22"/>
        </w:rPr>
        <w:t>2,9068</w:t>
      </w:r>
      <w:r w:rsidR="003F0656" w:rsidRPr="003F0656">
        <w:rPr>
          <w:iCs/>
          <w:sz w:val="22"/>
          <w:szCs w:val="22"/>
        </w:rPr>
        <w:t xml:space="preserve"> </w:t>
      </w:r>
      <w:r w:rsidR="00B83DF6" w:rsidRPr="003F0656">
        <w:rPr>
          <w:sz w:val="22"/>
          <w:szCs w:val="22"/>
        </w:rPr>
        <w:t xml:space="preserve">т/рік та </w:t>
      </w:r>
      <w:r w:rsidR="00B83DF6" w:rsidRPr="003F0656">
        <w:rPr>
          <w:bCs/>
          <w:iCs/>
          <w:sz w:val="22"/>
          <w:szCs w:val="22"/>
        </w:rPr>
        <w:t>оксид діазот</w:t>
      </w:r>
      <w:r w:rsidR="00176FEA">
        <w:rPr>
          <w:bCs/>
          <w:iCs/>
          <w:sz w:val="22"/>
          <w:szCs w:val="22"/>
        </w:rPr>
        <w:t>у</w:t>
      </w:r>
      <w:r w:rsidR="00B83DF6" w:rsidRPr="003F0656">
        <w:rPr>
          <w:bCs/>
          <w:iCs/>
          <w:sz w:val="22"/>
          <w:szCs w:val="22"/>
        </w:rPr>
        <w:t>-</w:t>
      </w:r>
      <w:r w:rsidR="00B83DF6" w:rsidRPr="003F0656">
        <w:rPr>
          <w:sz w:val="22"/>
          <w:szCs w:val="22"/>
        </w:rPr>
        <w:t xml:space="preserve">0,00042 т/рік. З джерел підприємства здійснюються викиди: </w:t>
      </w:r>
      <w:r w:rsidR="00B83DF6" w:rsidRPr="003F0656">
        <w:rPr>
          <w:sz w:val="22"/>
          <w:szCs w:val="22"/>
          <w:shd w:val="clear" w:color="auto" w:fill="FFFFFF"/>
        </w:rPr>
        <w:t>оксидів азоту (у перерахунку на діоксид азоту [NO + NО</w:t>
      </w:r>
      <w:r w:rsidR="00B83DF6" w:rsidRPr="003F0656">
        <w:rPr>
          <w:rStyle w:val="rvts40"/>
          <w:b/>
          <w:bCs/>
          <w:sz w:val="22"/>
          <w:szCs w:val="22"/>
          <w:shd w:val="clear" w:color="auto" w:fill="FFFFFF"/>
          <w:vertAlign w:val="subscript"/>
        </w:rPr>
        <w:t>2</w:t>
      </w:r>
      <w:r w:rsidR="00B83DF6" w:rsidRPr="003F0656">
        <w:rPr>
          <w:sz w:val="22"/>
          <w:szCs w:val="22"/>
          <w:shd w:val="clear" w:color="auto" w:fill="FFFFFF"/>
        </w:rPr>
        <w:t xml:space="preserve">]), </w:t>
      </w:r>
      <w:r w:rsidR="00B83DF6" w:rsidRPr="003F0656">
        <w:rPr>
          <w:iCs/>
          <w:sz w:val="22"/>
          <w:szCs w:val="22"/>
        </w:rPr>
        <w:t xml:space="preserve">оксиду вуглецю, метану, </w:t>
      </w:r>
      <w:r w:rsidR="00B83DF6" w:rsidRPr="003F0656">
        <w:rPr>
          <w:sz w:val="22"/>
          <w:szCs w:val="22"/>
        </w:rPr>
        <w:t xml:space="preserve">речовин у вигляді суспендованих твердих частинок </w:t>
      </w:r>
      <w:r w:rsidR="00B83DF6" w:rsidRPr="003F0656">
        <w:rPr>
          <w:bCs/>
          <w:sz w:val="22"/>
          <w:szCs w:val="22"/>
          <w:shd w:val="clear" w:color="auto" w:fill="FFFFFF"/>
        </w:rPr>
        <w:t>недиференційованих за складом</w:t>
      </w:r>
      <w:r w:rsidR="003F0656">
        <w:rPr>
          <w:bCs/>
          <w:sz w:val="22"/>
          <w:szCs w:val="22"/>
          <w:shd w:val="clear" w:color="auto" w:fill="FFFFFF"/>
        </w:rPr>
        <w:t xml:space="preserve">/ </w:t>
      </w:r>
      <w:r w:rsidR="00B83DF6" w:rsidRPr="00192187">
        <w:rPr>
          <w:bCs/>
          <w:sz w:val="22"/>
          <w:szCs w:val="22"/>
          <w:lang w:eastAsia="zh-CN"/>
        </w:rPr>
        <w:t xml:space="preserve">пил  </w:t>
      </w:r>
      <w:proofErr w:type="spellStart"/>
      <w:r w:rsidR="00B83DF6" w:rsidRPr="00192187">
        <w:rPr>
          <w:bCs/>
          <w:sz w:val="22"/>
          <w:szCs w:val="22"/>
          <w:lang w:eastAsia="zh-CN"/>
        </w:rPr>
        <w:t>абразивно</w:t>
      </w:r>
      <w:proofErr w:type="spellEnd"/>
      <w:r w:rsidR="00B83DF6" w:rsidRPr="00192187">
        <w:rPr>
          <w:bCs/>
          <w:sz w:val="22"/>
          <w:szCs w:val="22"/>
          <w:lang w:eastAsia="zh-CN"/>
        </w:rPr>
        <w:t>-металічний (SiO</w:t>
      </w:r>
      <w:r w:rsidR="00B83DF6" w:rsidRPr="00C6162E">
        <w:rPr>
          <w:bCs/>
          <w:sz w:val="22"/>
          <w:szCs w:val="22"/>
          <w:vertAlign w:val="subscript"/>
          <w:lang w:eastAsia="zh-CN"/>
        </w:rPr>
        <w:t>2</w:t>
      </w:r>
      <w:r w:rsidR="00B83DF6" w:rsidRPr="00192187">
        <w:rPr>
          <w:bCs/>
          <w:sz w:val="22"/>
          <w:szCs w:val="22"/>
          <w:lang w:eastAsia="zh-CN"/>
        </w:rPr>
        <w:t>,CaO,Cr</w:t>
      </w:r>
      <w:r w:rsidR="00B83DF6" w:rsidRPr="00C6162E">
        <w:rPr>
          <w:bCs/>
          <w:sz w:val="22"/>
          <w:szCs w:val="22"/>
          <w:vertAlign w:val="subscript"/>
          <w:lang w:eastAsia="zh-CN"/>
        </w:rPr>
        <w:t>2</w:t>
      </w:r>
      <w:r w:rsidR="00B83DF6" w:rsidRPr="00192187">
        <w:rPr>
          <w:bCs/>
          <w:sz w:val="22"/>
          <w:szCs w:val="22"/>
          <w:lang w:eastAsia="zh-CN"/>
        </w:rPr>
        <w:t>O</w:t>
      </w:r>
      <w:r w:rsidR="00B83DF6" w:rsidRPr="00C6162E">
        <w:rPr>
          <w:bCs/>
          <w:sz w:val="22"/>
          <w:szCs w:val="22"/>
          <w:vertAlign w:val="subscript"/>
          <w:lang w:eastAsia="zh-CN"/>
        </w:rPr>
        <w:t>3</w:t>
      </w:r>
      <w:r w:rsidR="00B83DF6" w:rsidRPr="00192187">
        <w:rPr>
          <w:bCs/>
          <w:sz w:val="22"/>
          <w:szCs w:val="22"/>
          <w:lang w:eastAsia="zh-CN"/>
        </w:rPr>
        <w:t>,Fe</w:t>
      </w:r>
      <w:r w:rsidR="00B83DF6" w:rsidRPr="00C6162E">
        <w:rPr>
          <w:bCs/>
          <w:sz w:val="22"/>
          <w:szCs w:val="22"/>
          <w:vertAlign w:val="subscript"/>
          <w:lang w:eastAsia="zh-CN"/>
        </w:rPr>
        <w:t>2</w:t>
      </w:r>
      <w:r w:rsidR="00B83DF6" w:rsidRPr="00192187">
        <w:rPr>
          <w:bCs/>
          <w:sz w:val="22"/>
          <w:szCs w:val="22"/>
          <w:lang w:eastAsia="zh-CN"/>
        </w:rPr>
        <w:t>O</w:t>
      </w:r>
      <w:r w:rsidR="00B83DF6" w:rsidRPr="00C6162E">
        <w:rPr>
          <w:bCs/>
          <w:sz w:val="22"/>
          <w:szCs w:val="22"/>
          <w:vertAlign w:val="subscript"/>
          <w:lang w:eastAsia="zh-CN"/>
        </w:rPr>
        <w:t>3</w:t>
      </w:r>
      <w:r w:rsidR="00B83DF6" w:rsidRPr="00192187">
        <w:rPr>
          <w:bCs/>
          <w:sz w:val="22"/>
          <w:szCs w:val="22"/>
          <w:lang w:eastAsia="zh-CN"/>
        </w:rPr>
        <w:t>,</w:t>
      </w:r>
      <w:r w:rsidR="00B83DF6" w:rsidRPr="003F0656">
        <w:rPr>
          <w:bCs/>
          <w:sz w:val="22"/>
          <w:szCs w:val="22"/>
          <w:lang w:eastAsia="zh-CN"/>
        </w:rPr>
        <w:t>Al</w:t>
      </w:r>
      <w:r w:rsidR="00B83DF6" w:rsidRPr="00C6162E">
        <w:rPr>
          <w:bCs/>
          <w:sz w:val="22"/>
          <w:szCs w:val="22"/>
          <w:vertAlign w:val="subscript"/>
          <w:lang w:eastAsia="zh-CN"/>
        </w:rPr>
        <w:t>2</w:t>
      </w:r>
      <w:r w:rsidR="00B83DF6" w:rsidRPr="003F0656">
        <w:rPr>
          <w:bCs/>
          <w:sz w:val="22"/>
          <w:szCs w:val="22"/>
          <w:lang w:eastAsia="zh-CN"/>
        </w:rPr>
        <w:t>O</w:t>
      </w:r>
      <w:r w:rsidR="00B83DF6" w:rsidRPr="00C6162E">
        <w:rPr>
          <w:bCs/>
          <w:sz w:val="22"/>
          <w:szCs w:val="22"/>
          <w:vertAlign w:val="subscript"/>
          <w:lang w:eastAsia="zh-CN"/>
        </w:rPr>
        <w:t>3</w:t>
      </w:r>
      <w:r w:rsidR="00B83DF6" w:rsidRPr="003F0656">
        <w:rPr>
          <w:bCs/>
          <w:sz w:val="22"/>
          <w:szCs w:val="22"/>
          <w:lang w:eastAsia="zh-CN"/>
        </w:rPr>
        <w:t xml:space="preserve"> і ін.)</w:t>
      </w:r>
      <w:r w:rsidR="003F0656" w:rsidRPr="003F0656">
        <w:rPr>
          <w:bCs/>
          <w:sz w:val="22"/>
          <w:szCs w:val="22"/>
          <w:lang w:eastAsia="zh-CN"/>
        </w:rPr>
        <w:t xml:space="preserve">, сажа, </w:t>
      </w:r>
      <w:r w:rsidR="003F0656" w:rsidRPr="003F0656">
        <w:rPr>
          <w:sz w:val="22"/>
          <w:szCs w:val="22"/>
        </w:rPr>
        <w:t xml:space="preserve">недиференційований за складом пил (аерозоль), </w:t>
      </w:r>
      <w:r w:rsidR="00B83DF6" w:rsidRPr="003F0656">
        <w:rPr>
          <w:bCs/>
          <w:sz w:val="22"/>
          <w:szCs w:val="22"/>
          <w:lang w:eastAsia="zh-CN"/>
        </w:rPr>
        <w:t>заліза оксид (у перерахунку на залізо), марганець і</w:t>
      </w:r>
      <w:r w:rsidR="00B83DF6" w:rsidRPr="00192187">
        <w:rPr>
          <w:bCs/>
          <w:sz w:val="22"/>
          <w:szCs w:val="22"/>
          <w:lang w:eastAsia="zh-CN"/>
        </w:rPr>
        <w:t xml:space="preserve"> його сполуки (у перерахунку на двоокис марганцю</w:t>
      </w:r>
      <w:r w:rsidR="003F0656">
        <w:rPr>
          <w:bCs/>
          <w:sz w:val="22"/>
          <w:szCs w:val="22"/>
          <w:lang w:eastAsia="zh-CN"/>
        </w:rPr>
        <w:t>,</w:t>
      </w:r>
      <w:r w:rsidR="00B83DF6" w:rsidRPr="00192187">
        <w:rPr>
          <w:bCs/>
          <w:sz w:val="22"/>
          <w:szCs w:val="22"/>
          <w:lang w:eastAsia="zh-CN"/>
        </w:rPr>
        <w:t xml:space="preserve"> фтористі газоподібні сполуки (фтористий водень, чотири фтористий кремній)/у </w:t>
      </w:r>
      <w:r w:rsidR="00B83DF6" w:rsidRPr="00176FEA">
        <w:rPr>
          <w:bCs/>
          <w:sz w:val="22"/>
          <w:szCs w:val="22"/>
          <w:lang w:eastAsia="zh-CN"/>
        </w:rPr>
        <w:t>перерахунку на фтор/)</w:t>
      </w:r>
      <w:r w:rsidR="003F0656" w:rsidRPr="00176FEA">
        <w:rPr>
          <w:bCs/>
          <w:sz w:val="22"/>
          <w:szCs w:val="22"/>
          <w:lang w:eastAsia="zh-CN"/>
        </w:rPr>
        <w:t>,</w:t>
      </w:r>
      <w:r w:rsidR="00176FEA" w:rsidRPr="00176FEA">
        <w:rPr>
          <w:bCs/>
          <w:sz w:val="22"/>
          <w:szCs w:val="22"/>
          <w:lang w:eastAsia="zh-CN"/>
        </w:rPr>
        <w:t>сірки діокси</w:t>
      </w:r>
      <w:r w:rsidR="009343A8">
        <w:rPr>
          <w:bCs/>
          <w:sz w:val="22"/>
          <w:szCs w:val="22"/>
          <w:lang w:eastAsia="zh-CN"/>
        </w:rPr>
        <w:t>д</w:t>
      </w:r>
      <w:r w:rsidR="00176FEA" w:rsidRPr="00176FEA">
        <w:rPr>
          <w:bCs/>
          <w:sz w:val="22"/>
          <w:szCs w:val="22"/>
          <w:lang w:eastAsia="zh-CN"/>
        </w:rPr>
        <w:t>, НМЛОС-</w:t>
      </w:r>
      <w:r w:rsidR="00176FEA" w:rsidRPr="00176FEA">
        <w:rPr>
          <w:sz w:val="22"/>
          <w:szCs w:val="22"/>
        </w:rPr>
        <w:t xml:space="preserve"> Вуглеводні насичені С</w:t>
      </w:r>
      <w:r w:rsidR="00176FEA" w:rsidRPr="00B3138D">
        <w:rPr>
          <w:sz w:val="22"/>
          <w:szCs w:val="22"/>
          <w:vertAlign w:val="subscript"/>
        </w:rPr>
        <w:t>12</w:t>
      </w:r>
      <w:r w:rsidR="00176FEA" w:rsidRPr="00176FEA">
        <w:rPr>
          <w:sz w:val="22"/>
          <w:szCs w:val="22"/>
        </w:rPr>
        <w:t>-С</w:t>
      </w:r>
      <w:r w:rsidR="00176FEA" w:rsidRPr="00B3138D">
        <w:rPr>
          <w:sz w:val="22"/>
          <w:szCs w:val="22"/>
          <w:vertAlign w:val="subscript"/>
        </w:rPr>
        <w:t>19</w:t>
      </w:r>
      <w:r w:rsidR="00176FEA" w:rsidRPr="00176FEA">
        <w:rPr>
          <w:sz w:val="22"/>
          <w:szCs w:val="22"/>
        </w:rPr>
        <w:t xml:space="preserve"> (розчинник РПК-26611 і ін.) у перерахунку на сумарний органічний вуглець</w:t>
      </w:r>
    </w:p>
    <w:p w:rsidR="00783A2F" w:rsidRPr="001A6434" w:rsidRDefault="00783A2F" w:rsidP="00756312">
      <w:pPr>
        <w:ind w:left="-993"/>
        <w:jc w:val="both"/>
        <w:rPr>
          <w:rStyle w:val="tx1"/>
          <w:b w:val="0"/>
          <w:sz w:val="22"/>
          <w:szCs w:val="22"/>
        </w:rPr>
      </w:pPr>
      <w:r w:rsidRPr="00320796">
        <w:rPr>
          <w:i/>
          <w:sz w:val="22"/>
          <w:szCs w:val="22"/>
        </w:rPr>
        <w:t>Заходи щодо впровадження найкращих існуючих технологій виробництва, що виконані або/та які потребують виконання:</w:t>
      </w:r>
      <w:r w:rsidRPr="00320796">
        <w:rPr>
          <w:b/>
          <w:i/>
          <w:sz w:val="22"/>
          <w:szCs w:val="22"/>
        </w:rPr>
        <w:t xml:space="preserve"> </w:t>
      </w:r>
      <w:r w:rsidRPr="00320796">
        <w:rPr>
          <w:rStyle w:val="tx1"/>
          <w:sz w:val="22"/>
          <w:szCs w:val="22"/>
        </w:rPr>
        <w:t xml:space="preserve">Відповідно до </w:t>
      </w:r>
      <w:r w:rsidRPr="00320796">
        <w:rPr>
          <w:rStyle w:val="spanrvts9"/>
          <w:sz w:val="22"/>
          <w:szCs w:val="22"/>
        </w:rPr>
        <w:t>Наказу Міністерства захисту довкілля та природних</w:t>
      </w:r>
      <w:r w:rsidRPr="00320796">
        <w:rPr>
          <w:rStyle w:val="spanrvts0"/>
          <w:sz w:val="22"/>
          <w:szCs w:val="22"/>
        </w:rPr>
        <w:t xml:space="preserve"> </w:t>
      </w:r>
      <w:r w:rsidRPr="00320796">
        <w:rPr>
          <w:rStyle w:val="spanrvts9"/>
          <w:sz w:val="22"/>
          <w:szCs w:val="22"/>
        </w:rPr>
        <w:t xml:space="preserve">ресурсів </w:t>
      </w:r>
      <w:r w:rsidRPr="001A6434">
        <w:rPr>
          <w:rStyle w:val="spanrvts9"/>
          <w:sz w:val="22"/>
          <w:szCs w:val="22"/>
        </w:rPr>
        <w:t>України</w:t>
      </w:r>
      <w:r w:rsidRPr="001A6434">
        <w:rPr>
          <w:rStyle w:val="tx1"/>
          <w:sz w:val="22"/>
          <w:szCs w:val="22"/>
        </w:rPr>
        <w:t xml:space="preserve"> №448 від 27.06.2023 р. заходи щодо впровадження найкращих існуючих технологій виробництва не розроблялися.</w:t>
      </w:r>
    </w:p>
    <w:p w:rsidR="00783A2F" w:rsidRPr="001A6434" w:rsidRDefault="00783A2F" w:rsidP="00320796">
      <w:pPr>
        <w:shd w:val="clear" w:color="auto" w:fill="FFFFFF"/>
        <w:ind w:left="-993" w:right="-143"/>
        <w:jc w:val="both"/>
        <w:rPr>
          <w:rStyle w:val="tx1"/>
          <w:b w:val="0"/>
          <w:bCs w:val="0"/>
          <w:sz w:val="22"/>
          <w:szCs w:val="22"/>
        </w:rPr>
      </w:pPr>
      <w:r w:rsidRPr="001A6434">
        <w:rPr>
          <w:i/>
          <w:sz w:val="22"/>
          <w:szCs w:val="22"/>
        </w:rPr>
        <w:t>Перелік заходів щодо скорочення викидів, що виконані або/та які потребують виконання:</w:t>
      </w:r>
      <w:r w:rsidRPr="001A6434">
        <w:rPr>
          <w:b/>
          <w:i/>
          <w:sz w:val="22"/>
          <w:szCs w:val="22"/>
        </w:rPr>
        <w:t xml:space="preserve"> </w:t>
      </w:r>
      <w:r w:rsidRPr="001A6434">
        <w:rPr>
          <w:sz w:val="22"/>
          <w:szCs w:val="22"/>
        </w:rPr>
        <w:t xml:space="preserve">Фактичні викиди забруднюючих речовин в атмосферне повітря від стаціонарних джерел </w:t>
      </w:r>
      <w:r w:rsidR="009708CE" w:rsidRPr="001A6434">
        <w:rPr>
          <w:sz w:val="22"/>
          <w:szCs w:val="22"/>
          <w:lang w:eastAsia="zh-CN"/>
        </w:rPr>
        <w:t>ТОВ «</w:t>
      </w:r>
      <w:r w:rsidR="00123E35" w:rsidRPr="001A6434">
        <w:rPr>
          <w:sz w:val="22"/>
          <w:szCs w:val="22"/>
          <w:lang w:eastAsia="zh-CN"/>
        </w:rPr>
        <w:t>КРАСНЕ-АГРОІНВЕСТ</w:t>
      </w:r>
      <w:r w:rsidR="009708CE" w:rsidRPr="001A6434">
        <w:rPr>
          <w:sz w:val="22"/>
          <w:szCs w:val="22"/>
          <w:lang w:eastAsia="zh-CN"/>
        </w:rPr>
        <w:t>»</w:t>
      </w:r>
      <w:r w:rsidRPr="001A6434">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rsidR="00783A2F" w:rsidRPr="00C6162E" w:rsidRDefault="00783A2F" w:rsidP="00320796">
      <w:pPr>
        <w:shd w:val="clear" w:color="auto" w:fill="FFFFFF"/>
        <w:ind w:left="-993" w:right="-143"/>
        <w:jc w:val="both"/>
        <w:rPr>
          <w:sz w:val="22"/>
          <w:szCs w:val="22"/>
        </w:rPr>
      </w:pPr>
      <w:r w:rsidRPr="00C6162E">
        <w:rPr>
          <w:i/>
          <w:sz w:val="22"/>
          <w:szCs w:val="22"/>
        </w:rPr>
        <w:t xml:space="preserve">Дотримання виконання природоохоронних заходів щодо скорочення викидів: </w:t>
      </w:r>
      <w:r w:rsidRPr="00C6162E">
        <w:rPr>
          <w:sz w:val="22"/>
          <w:szCs w:val="22"/>
        </w:rPr>
        <w:t xml:space="preserve">Визначені потужності викидів відповідають вимогам </w:t>
      </w:r>
      <w:r w:rsidRPr="00C6162E">
        <w:rPr>
          <w:rStyle w:val="tx1"/>
          <w:sz w:val="22"/>
          <w:szCs w:val="22"/>
        </w:rPr>
        <w:t xml:space="preserve">Наказу №309 від 27.06.2006 </w:t>
      </w:r>
      <w:r w:rsidRPr="00C6162E">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9708CE" w:rsidRPr="00C6162E">
        <w:rPr>
          <w:sz w:val="22"/>
          <w:szCs w:val="22"/>
          <w:lang w:eastAsia="zh-CN"/>
        </w:rPr>
        <w:t>ТОВ «</w:t>
      </w:r>
      <w:r w:rsidR="00123E35" w:rsidRPr="00C6162E">
        <w:rPr>
          <w:sz w:val="22"/>
          <w:szCs w:val="22"/>
          <w:lang w:eastAsia="zh-CN"/>
        </w:rPr>
        <w:t>КРАСНЕ-АГРОІНВЕСТ</w:t>
      </w:r>
      <w:r w:rsidR="009708CE" w:rsidRPr="00C6162E">
        <w:rPr>
          <w:sz w:val="22"/>
          <w:szCs w:val="22"/>
          <w:lang w:eastAsia="zh-CN"/>
        </w:rPr>
        <w:t>»</w:t>
      </w:r>
      <w:r w:rsidRPr="00C6162E">
        <w:rPr>
          <w:sz w:val="22"/>
          <w:szCs w:val="22"/>
        </w:rPr>
        <w:t>.</w:t>
      </w:r>
      <w:r w:rsidR="0064786B" w:rsidRPr="00C6162E">
        <w:rPr>
          <w:sz w:val="22"/>
          <w:szCs w:val="22"/>
        </w:rPr>
        <w:t xml:space="preserve"> </w:t>
      </w:r>
      <w:r w:rsidRPr="00C6162E">
        <w:rPr>
          <w:sz w:val="22"/>
          <w:szCs w:val="22"/>
        </w:rPr>
        <w:t>Відповідно до цього природоохоронні заходи щодо скорочення викидів не розроблялися.</w:t>
      </w:r>
    </w:p>
    <w:p w:rsidR="007B5C92" w:rsidRPr="00C6162E" w:rsidRDefault="00783A2F" w:rsidP="00320796">
      <w:pPr>
        <w:shd w:val="clear" w:color="auto" w:fill="FFFFFF"/>
        <w:ind w:left="-993" w:right="-143"/>
        <w:jc w:val="both"/>
        <w:rPr>
          <w:i/>
          <w:color w:val="FF0000"/>
          <w:sz w:val="22"/>
          <w:szCs w:val="22"/>
        </w:rPr>
      </w:pPr>
      <w:r w:rsidRPr="00C6162E">
        <w:rPr>
          <w:rFonts w:eastAsia="Lucida Sans Unicode"/>
          <w:i/>
          <w:sz w:val="22"/>
          <w:szCs w:val="22"/>
        </w:rPr>
        <w:t>Відповідність пропозицій щодо дозволених обсягів викидів законодавству:</w:t>
      </w:r>
      <w:r w:rsidRPr="00C6162E">
        <w:rPr>
          <w:rFonts w:eastAsia="Lucida Sans Unicode"/>
          <w:sz w:val="22"/>
          <w:szCs w:val="22"/>
        </w:rPr>
        <w:t xml:space="preserve"> В</w:t>
      </w:r>
      <w:r w:rsidRPr="00C6162E">
        <w:rPr>
          <w:rFonts w:eastAsia="MS Mincho"/>
          <w:sz w:val="22"/>
          <w:szCs w:val="22"/>
        </w:rPr>
        <w:t xml:space="preserve">икиди не перевищують затвердженні граничнодопустимі нормативи, а викиди забруднюючих речовин, які не підлягають </w:t>
      </w:r>
      <w:r w:rsidRPr="00C6162E">
        <w:rPr>
          <w:rFonts w:eastAsia="MS Mincho"/>
          <w:sz w:val="22"/>
          <w:szCs w:val="22"/>
        </w:rPr>
        <w:lastRenderedPageBreak/>
        <w:t>регулюванню та за якими не здійснюється державний облік, не перевищують гігієнічних нормативів.</w:t>
      </w:r>
      <w:r w:rsidR="00874560" w:rsidRPr="00C6162E">
        <w:rPr>
          <w:rFonts w:eastAsia="MS Mincho"/>
          <w:sz w:val="22"/>
          <w:szCs w:val="22"/>
        </w:rPr>
        <w:t xml:space="preserve"> </w:t>
      </w:r>
      <w:bookmarkStart w:id="1" w:name="_GoBack"/>
      <w:r w:rsidR="00AE72CD" w:rsidRPr="000B5D6B">
        <w:rPr>
          <w:rFonts w:eastAsia="Lucida Sans Unicode"/>
          <w:i/>
          <w:sz w:val="22"/>
          <w:szCs w:val="22"/>
        </w:rPr>
        <w:t>Зауваження та пропозиції просимо надсилати протягом 30 календарних днів</w:t>
      </w:r>
      <w:r w:rsidR="00AE72CD" w:rsidRPr="00AE72CD">
        <w:rPr>
          <w:rFonts w:eastAsia="Lucida Sans Unicode"/>
          <w:i/>
          <w:sz w:val="22"/>
          <w:szCs w:val="22"/>
        </w:rPr>
        <w:t xml:space="preserve"> з дати публікації повідомлення до Вінницької  обласної військової адміністрації за </w:t>
      </w:r>
      <w:proofErr w:type="spellStart"/>
      <w:r w:rsidR="00AE72CD" w:rsidRPr="00AE72CD">
        <w:rPr>
          <w:rFonts w:eastAsia="Lucida Sans Unicode"/>
          <w:i/>
          <w:sz w:val="22"/>
          <w:szCs w:val="22"/>
        </w:rPr>
        <w:t>адресою</w:t>
      </w:r>
      <w:proofErr w:type="spellEnd"/>
      <w:r w:rsidR="00AE72CD" w:rsidRPr="00AE72CD">
        <w:rPr>
          <w:rFonts w:eastAsia="Lucida Sans Unicode"/>
          <w:i/>
          <w:sz w:val="22"/>
          <w:szCs w:val="22"/>
        </w:rPr>
        <w:t xml:space="preserve">: </w:t>
      </w:r>
      <w:r w:rsidR="00AE72CD" w:rsidRPr="000B5D6B">
        <w:rPr>
          <w:rFonts w:eastAsia="Lucida Sans Unicode"/>
          <w:i/>
          <w:sz w:val="22"/>
          <w:szCs w:val="22"/>
        </w:rPr>
        <w:t xml:space="preserve">21100, м. Вінниця, вул. Соборна, 70, </w:t>
      </w:r>
      <w:proofErr w:type="spellStart"/>
      <w:r w:rsidR="00AE72CD" w:rsidRPr="000B5D6B">
        <w:rPr>
          <w:rFonts w:eastAsia="Lucida Sans Unicode"/>
          <w:i/>
          <w:sz w:val="22"/>
          <w:szCs w:val="22"/>
        </w:rPr>
        <w:t>тел</w:t>
      </w:r>
      <w:proofErr w:type="spellEnd"/>
      <w:r w:rsidR="00AE72CD" w:rsidRPr="000B5D6B">
        <w:rPr>
          <w:rFonts w:eastAsia="Lucida Sans Unicode"/>
          <w:i/>
          <w:sz w:val="22"/>
          <w:szCs w:val="22"/>
        </w:rPr>
        <w:t>. (0432) 32-25-35, 32-35-35</w:t>
      </w:r>
      <w:r w:rsidR="00AE72CD">
        <w:rPr>
          <w:rFonts w:eastAsia="Lucida Sans Unicode"/>
          <w:i/>
          <w:sz w:val="22"/>
          <w:szCs w:val="22"/>
        </w:rPr>
        <w:t>,</w:t>
      </w:r>
      <w:r w:rsidR="00AE72CD" w:rsidRPr="000B5D6B">
        <w:rPr>
          <w:rFonts w:eastAsia="Lucida Sans Unicode"/>
          <w:i/>
          <w:sz w:val="22"/>
          <w:szCs w:val="22"/>
        </w:rPr>
        <w:t xml:space="preserve"> 61-44-41</w:t>
      </w:r>
      <w:r w:rsidR="00AE72CD">
        <w:rPr>
          <w:rFonts w:eastAsia="Lucida Sans Unicode"/>
          <w:i/>
          <w:sz w:val="22"/>
          <w:szCs w:val="22"/>
        </w:rPr>
        <w:t>.</w:t>
      </w:r>
      <w:bookmarkEnd w:id="1"/>
    </w:p>
    <w:sectPr w:rsidR="007B5C92" w:rsidRPr="00C6162E" w:rsidSect="00874560">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3A2F"/>
    <w:rsid w:val="000A19CC"/>
    <w:rsid w:val="000B5EB7"/>
    <w:rsid w:val="001032ED"/>
    <w:rsid w:val="00105D63"/>
    <w:rsid w:val="00123E35"/>
    <w:rsid w:val="0013367D"/>
    <w:rsid w:val="00176FEA"/>
    <w:rsid w:val="00192187"/>
    <w:rsid w:val="001935EB"/>
    <w:rsid w:val="00196ACD"/>
    <w:rsid w:val="001A092B"/>
    <w:rsid w:val="001A6434"/>
    <w:rsid w:val="002032E2"/>
    <w:rsid w:val="0022608A"/>
    <w:rsid w:val="00241441"/>
    <w:rsid w:val="0027682A"/>
    <w:rsid w:val="002B032B"/>
    <w:rsid w:val="00320796"/>
    <w:rsid w:val="0032463D"/>
    <w:rsid w:val="003F0656"/>
    <w:rsid w:val="004036A9"/>
    <w:rsid w:val="00453B67"/>
    <w:rsid w:val="004E544E"/>
    <w:rsid w:val="0050466B"/>
    <w:rsid w:val="00586A53"/>
    <w:rsid w:val="005C7557"/>
    <w:rsid w:val="005E1AF2"/>
    <w:rsid w:val="00611880"/>
    <w:rsid w:val="00626B5E"/>
    <w:rsid w:val="006301CD"/>
    <w:rsid w:val="00642892"/>
    <w:rsid w:val="0064786B"/>
    <w:rsid w:val="00652FD7"/>
    <w:rsid w:val="00686EC5"/>
    <w:rsid w:val="006D7637"/>
    <w:rsid w:val="00715AC2"/>
    <w:rsid w:val="00751278"/>
    <w:rsid w:val="00756312"/>
    <w:rsid w:val="00783A2F"/>
    <w:rsid w:val="007979C1"/>
    <w:rsid w:val="007B5C92"/>
    <w:rsid w:val="007E5159"/>
    <w:rsid w:val="0081037F"/>
    <w:rsid w:val="00823FA1"/>
    <w:rsid w:val="008534B5"/>
    <w:rsid w:val="008743AE"/>
    <w:rsid w:val="00874560"/>
    <w:rsid w:val="00883D29"/>
    <w:rsid w:val="008940AD"/>
    <w:rsid w:val="008C72D7"/>
    <w:rsid w:val="008E51D5"/>
    <w:rsid w:val="00915AEE"/>
    <w:rsid w:val="009343A8"/>
    <w:rsid w:val="009708CE"/>
    <w:rsid w:val="00982A94"/>
    <w:rsid w:val="00992E27"/>
    <w:rsid w:val="00A0133F"/>
    <w:rsid w:val="00A832EB"/>
    <w:rsid w:val="00A84484"/>
    <w:rsid w:val="00A861B7"/>
    <w:rsid w:val="00AE72CD"/>
    <w:rsid w:val="00AE7DEF"/>
    <w:rsid w:val="00B01057"/>
    <w:rsid w:val="00B17B12"/>
    <w:rsid w:val="00B3138D"/>
    <w:rsid w:val="00B50B97"/>
    <w:rsid w:val="00B679A3"/>
    <w:rsid w:val="00B76F72"/>
    <w:rsid w:val="00B83DF6"/>
    <w:rsid w:val="00BB4C44"/>
    <w:rsid w:val="00BD2D6F"/>
    <w:rsid w:val="00BF7252"/>
    <w:rsid w:val="00C564B0"/>
    <w:rsid w:val="00C6162E"/>
    <w:rsid w:val="00CE6C10"/>
    <w:rsid w:val="00D2573B"/>
    <w:rsid w:val="00D415AE"/>
    <w:rsid w:val="00D7582A"/>
    <w:rsid w:val="00DD4628"/>
    <w:rsid w:val="00DF74C1"/>
    <w:rsid w:val="00E15841"/>
    <w:rsid w:val="00E52E7E"/>
    <w:rsid w:val="00E64CB9"/>
    <w:rsid w:val="00EE38B3"/>
    <w:rsid w:val="00EF33B8"/>
    <w:rsid w:val="00F03808"/>
    <w:rsid w:val="00F16380"/>
    <w:rsid w:val="00F77461"/>
    <w:rsid w:val="00FA0D13"/>
    <w:rsid w:val="00FA2BE7"/>
    <w:rsid w:val="00FD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82D30-4285-420C-8762-170F7C64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1"/>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Заголовок Знак1"/>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059-19" TargetMode="External"/><Relationship Id="rId4" Type="http://schemas.openxmlformats.org/officeDocument/2006/relationships/hyperlink" Target="mailto:vohrabenko@agroprosperi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Админ</cp:lastModifiedBy>
  <cp:revision>70</cp:revision>
  <dcterms:created xsi:type="dcterms:W3CDTF">2023-11-28T15:00:00Z</dcterms:created>
  <dcterms:modified xsi:type="dcterms:W3CDTF">2024-07-04T06:02:00Z</dcterms:modified>
</cp:coreProperties>
</file>