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97" w:rsidRPr="004160F9" w:rsidRDefault="00437C97" w:rsidP="00437C97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Повне та скорочене найменування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</w:t>
      </w:r>
      <w:r w:rsidRPr="004160F9">
        <w:rPr>
          <w:rFonts w:ascii="Times New Roman" w:hAnsi="Times New Roman" w:cs="Times New Roman"/>
          <w:sz w:val="20"/>
          <w:szCs w:val="20"/>
        </w:rPr>
        <w:t xml:space="preserve">: </w:t>
      </w:r>
      <w:r w:rsidRPr="004D0535">
        <w:rPr>
          <w:rFonts w:ascii="Times New Roman" w:hAnsi="Times New Roman" w:cs="Times New Roman"/>
          <w:sz w:val="20"/>
          <w:szCs w:val="20"/>
        </w:rPr>
        <w:t>ФЕРМЕРСЬКЕ ГОСПОДАРСТВО "</w:t>
      </w:r>
      <w:r>
        <w:rPr>
          <w:rFonts w:ascii="Times New Roman" w:hAnsi="Times New Roman" w:cs="Times New Roman"/>
          <w:sz w:val="20"/>
          <w:szCs w:val="20"/>
        </w:rPr>
        <w:t>БОДНЮК</w:t>
      </w:r>
      <w:r w:rsidRPr="004D0535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4D0535">
        <w:rPr>
          <w:rFonts w:ascii="Times New Roman" w:hAnsi="Times New Roman" w:cs="Times New Roman"/>
          <w:sz w:val="20"/>
          <w:szCs w:val="20"/>
        </w:rPr>
        <w:t>ФГ «</w:t>
      </w:r>
      <w:r>
        <w:rPr>
          <w:rFonts w:ascii="Times New Roman" w:hAnsi="Times New Roman" w:cs="Times New Roman"/>
          <w:sz w:val="20"/>
          <w:szCs w:val="20"/>
        </w:rPr>
        <w:t>БОДНЮК</w:t>
      </w:r>
      <w:r w:rsidRPr="004D053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37C97" w:rsidRPr="004160F9" w:rsidRDefault="00437C97" w:rsidP="00437C97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Ідентифікаційний код юридичної особи в ЄДРПОУ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7C97">
        <w:rPr>
          <w:rFonts w:ascii="Times New Roman" w:hAnsi="Times New Roman" w:cs="Times New Roman"/>
          <w:sz w:val="20"/>
          <w:szCs w:val="20"/>
        </w:rPr>
        <w:t>37957620</w:t>
      </w:r>
    </w:p>
    <w:p w:rsidR="00437C97" w:rsidRPr="004160F9" w:rsidRDefault="00437C97" w:rsidP="00437C97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Місцезнаходження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господарювання, контактний номер телефону, адреса електронної пошти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</w:t>
      </w:r>
      <w:r w:rsidRPr="004160F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юридична адреса: </w:t>
      </w:r>
      <w:r w:rsidRPr="00437C97">
        <w:rPr>
          <w:rFonts w:ascii="Times New Roman" w:hAnsi="Times New Roman" w:cs="Times New Roman"/>
          <w:sz w:val="20"/>
          <w:szCs w:val="20"/>
        </w:rPr>
        <w:t>Україна, 23731, Вінницька область, Гайсинський район, село Гранів, вулиця Польова, будинок 7</w:t>
      </w:r>
      <w:r w:rsidRPr="004160F9">
        <w:rPr>
          <w:rFonts w:ascii="Times New Roman" w:hAnsi="Times New Roman" w:cs="Times New Roman"/>
          <w:sz w:val="20"/>
          <w:szCs w:val="20"/>
        </w:rPr>
        <w:t xml:space="preserve">,  </w:t>
      </w:r>
      <w:bookmarkStart w:id="0" w:name="_GoBack"/>
      <w:bookmarkEnd w:id="0"/>
      <w:proofErr w:type="spellStart"/>
      <w:r w:rsidRPr="00211516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211516">
        <w:rPr>
          <w:rFonts w:ascii="Times New Roman" w:hAnsi="Times New Roman" w:cs="Times New Roman"/>
          <w:sz w:val="20"/>
          <w:szCs w:val="20"/>
        </w:rPr>
        <w:t>.</w:t>
      </w:r>
      <w:r w:rsidRPr="00211516">
        <w:t xml:space="preserve"> </w:t>
      </w:r>
      <w:r w:rsidR="00702626" w:rsidRPr="00702626">
        <w:rPr>
          <w:rFonts w:ascii="Times New Roman" w:hAnsi="Times New Roman" w:cs="Times New Roman"/>
          <w:sz w:val="20"/>
          <w:szCs w:val="20"/>
        </w:rPr>
        <w:tab/>
        <w:t xml:space="preserve">+380674477967 </w:t>
      </w:r>
      <w:r w:rsidRPr="00E12109">
        <w:rPr>
          <w:rFonts w:ascii="Times New Roman" w:hAnsi="Times New Roman" w:cs="Times New Roman"/>
          <w:sz w:val="20"/>
          <w:szCs w:val="20"/>
        </w:rPr>
        <w:t>Е-</w:t>
      </w:r>
      <w:proofErr w:type="spellStart"/>
      <w:r w:rsidRPr="00E12109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E12109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E12109" w:rsidRPr="00B15299">
          <w:rPr>
            <w:rStyle w:val="a3"/>
            <w:rFonts w:ascii="Times New Roman" w:hAnsi="Times New Roman" w:cs="Times New Roman"/>
            <w:sz w:val="20"/>
            <w:szCs w:val="20"/>
          </w:rPr>
          <w:t>bodnukrobota.1@ukr.net</w:t>
        </w:r>
      </w:hyperlink>
      <w:r w:rsidR="00E121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C97" w:rsidRDefault="00437C97" w:rsidP="00437C97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Місцезнаходження об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єкта/промислового майданчика</w:t>
      </w:r>
      <w:r w:rsidRPr="004160F9">
        <w:rPr>
          <w:rFonts w:ascii="Times New Roman" w:hAnsi="Times New Roman" w:cs="Times New Roman"/>
          <w:sz w:val="20"/>
          <w:szCs w:val="20"/>
        </w:rPr>
        <w:t xml:space="preserve">: </w:t>
      </w:r>
      <w:r w:rsidRPr="00437C97">
        <w:rPr>
          <w:rFonts w:ascii="Times New Roman" w:hAnsi="Times New Roman" w:cs="Times New Roman"/>
          <w:sz w:val="20"/>
          <w:szCs w:val="20"/>
        </w:rPr>
        <w:t>23731, Вінницька обл., Гайсинський  р-н,  с. Гранів, вул. Суворова, 21, 21а, 21б, 23, 23а, 23б. 23в.</w:t>
      </w:r>
    </w:p>
    <w:p w:rsidR="00437C97" w:rsidRPr="004160F9" w:rsidRDefault="00437C97" w:rsidP="00437C97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Мета отримання дозволу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437C97" w:rsidRPr="004160F9" w:rsidRDefault="00437C97" w:rsidP="00437C97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Підприємство має Висновок з оцінки впливу на довкілля №01-15-01/20236910770/2 від 30.01.2024</w:t>
      </w:r>
    </w:p>
    <w:p w:rsidR="00E12109" w:rsidRPr="00702626" w:rsidRDefault="00437C97" w:rsidP="00702626">
      <w:pPr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Загальний опис об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 xml:space="preserve">єкта (опис виробництв та технологічного устаткування) </w:t>
      </w:r>
      <w:r w:rsidRPr="004160F9">
        <w:rPr>
          <w:rFonts w:ascii="Times New Roman" w:hAnsi="Times New Roman" w:cs="Times New Roman"/>
          <w:sz w:val="20"/>
          <w:szCs w:val="20"/>
        </w:rPr>
        <w:t xml:space="preserve">– основний вид діяльності - </w:t>
      </w:r>
      <w:r w:rsidRPr="004D0535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01.11 </w:t>
      </w:r>
      <w:r w:rsidRPr="00437C97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Вирощування зернових культур (крім рису), бобових культур і насіння олійних культур</w:t>
      </w:r>
      <w:r w:rsidRPr="004160F9">
        <w:rPr>
          <w:rFonts w:ascii="Times New Roman" w:hAnsi="Times New Roman" w:cs="Times New Roman"/>
          <w:sz w:val="20"/>
          <w:szCs w:val="20"/>
        </w:rPr>
        <w:t xml:space="preserve">. </w:t>
      </w:r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На майданчику відбувається приймання, очищення, сушка, тимчасове зберігання та відвантаження зерна.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Приймання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зерна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відбувається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до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завальної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ями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. Для чистки зерна на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майданчику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використовується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зерноочисна машина з циклоном.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Очищене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зерно у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разі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потреби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направляється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до </w:t>
      </w:r>
      <w:proofErr w:type="spellStart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>зерносушарки</w:t>
      </w:r>
      <w:proofErr w:type="spellEnd"/>
      <w:r w:rsidR="00E12109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, далі </w:t>
      </w:r>
      <w:r w:rsidR="00274D82" w:rsidRPr="00702626">
        <w:rPr>
          <w:rFonts w:ascii="Times New Roman" w:hAnsi="Times New Roman" w:cs="Times New Roman"/>
          <w:color w:val="000000"/>
          <w:sz w:val="20"/>
          <w:szCs w:val="16"/>
        </w:rPr>
        <w:t>охолоджується та відвантажується на автотранспорт.</w:t>
      </w:r>
      <w:r w:rsidR="0035759F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Зерносушарка працює на трьох видах палива СВГ, </w:t>
      </w:r>
      <w:proofErr w:type="spellStart"/>
      <w:r w:rsidR="0035759F" w:rsidRPr="00702626">
        <w:rPr>
          <w:rFonts w:ascii="Times New Roman" w:hAnsi="Times New Roman" w:cs="Times New Roman"/>
          <w:color w:val="000000"/>
          <w:sz w:val="20"/>
          <w:szCs w:val="16"/>
        </w:rPr>
        <w:t>пелети</w:t>
      </w:r>
      <w:proofErr w:type="spellEnd"/>
      <w:r w:rsidR="0035759F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лузги соняшника та дрова. </w:t>
      </w:r>
      <w:r w:rsidR="00274D82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="00483A9F" w:rsidRPr="00702626">
        <w:rPr>
          <w:rFonts w:ascii="Times New Roman" w:hAnsi="Times New Roman" w:cs="Times New Roman"/>
          <w:color w:val="000000"/>
          <w:sz w:val="20"/>
          <w:szCs w:val="16"/>
        </w:rPr>
        <w:t>Для заправки власного транспорту наявно два резервуара зберігання ДП, ПРК. Для ремонту власного обладнання розміщена майстерня.</w:t>
      </w:r>
      <w:r w:rsidR="00032E5D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Для власної  випічки наявна ротаційна піч. Для роботи теплогенератора №1, паливом якого є СВГ на промисловому майданчику розташовані 2 підземні резервуари</w:t>
      </w:r>
      <w:r w:rsidR="00E162D8" w:rsidRPr="00702626">
        <w:rPr>
          <w:rFonts w:ascii="Times New Roman" w:hAnsi="Times New Roman" w:cs="Times New Roman"/>
          <w:color w:val="000000"/>
          <w:sz w:val="20"/>
          <w:szCs w:val="16"/>
        </w:rPr>
        <w:t xml:space="preserve"> для зберігання СВГ. Для обігріву у холодний період наявне </w:t>
      </w:r>
      <w:r w:rsidR="00E162D8" w:rsidRPr="00702626">
        <w:rPr>
          <w:rFonts w:ascii="Times New Roman" w:eastAsia="Times New Roman" w:hAnsi="Times New Roman" w:cs="Times New Roman"/>
          <w:noProof/>
          <w:sz w:val="20"/>
          <w:szCs w:val="20"/>
        </w:rPr>
        <w:t>опалювальне обладнання</w:t>
      </w:r>
      <w:r w:rsidR="00E162D8" w:rsidRPr="00702626">
        <w:rPr>
          <w:rFonts w:ascii="Times New Roman" w:hAnsi="Times New Roman" w:cs="Times New Roman"/>
          <w:noProof/>
          <w:sz w:val="20"/>
          <w:szCs w:val="20"/>
        </w:rPr>
        <w:t>, а саме: твердопаливний котел, грубка та буржуйка</w:t>
      </w:r>
      <w:r w:rsidR="00702626" w:rsidRPr="00702626">
        <w:rPr>
          <w:rFonts w:ascii="Times New Roman" w:hAnsi="Times New Roman" w:cs="Times New Roman"/>
          <w:noProof/>
          <w:sz w:val="20"/>
          <w:szCs w:val="20"/>
        </w:rPr>
        <w:t>, паливом яких є дрова. Також наявний деревообробний цех та дизельний генератор для резервного електропостачання.</w:t>
      </w:r>
      <w:r w:rsidR="00E162D8" w:rsidRPr="00702626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437C97" w:rsidRDefault="00437C97" w:rsidP="00437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Відомості щодо видів та обсягів викидів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Від джерел викиду в атмосферне повітря надходять такі основні забруднюючі </w:t>
      </w:r>
      <w:r w:rsidRPr="00A627C2">
        <w:rPr>
          <w:rFonts w:ascii="Times New Roman" w:hAnsi="Times New Roman" w:cs="Times New Roman"/>
          <w:sz w:val="20"/>
          <w:szCs w:val="20"/>
        </w:rPr>
        <w:t xml:space="preserve">речовини: речовини у вигляді твердих суспендованих частинок – </w:t>
      </w:r>
      <w:r w:rsidR="00C2626E" w:rsidRPr="00C2626E">
        <w:rPr>
          <w:rFonts w:ascii="Times New Roman" w:hAnsi="Times New Roman" w:cs="Times New Roman"/>
          <w:sz w:val="20"/>
          <w:szCs w:val="20"/>
        </w:rPr>
        <w:t>2,26562</w:t>
      </w:r>
      <w:r w:rsidR="00C2626E">
        <w:rPr>
          <w:rFonts w:ascii="Times New Roman" w:hAnsi="Times New Roman" w:cs="Times New Roman"/>
          <w:sz w:val="20"/>
          <w:szCs w:val="20"/>
        </w:rPr>
        <w:t xml:space="preserve"> </w:t>
      </w:r>
      <w:r w:rsidRPr="00A627C2">
        <w:rPr>
          <w:rFonts w:ascii="Times New Roman" w:hAnsi="Times New Roman" w:cs="Times New Roman"/>
          <w:sz w:val="20"/>
          <w:szCs w:val="20"/>
        </w:rPr>
        <w:t xml:space="preserve">т/рік, НМЛОС – </w:t>
      </w:r>
      <w:r w:rsidR="00C2626E" w:rsidRPr="00C2626E">
        <w:rPr>
          <w:rFonts w:ascii="Times New Roman" w:hAnsi="Times New Roman" w:cs="Times New Roman"/>
          <w:sz w:val="20"/>
          <w:szCs w:val="20"/>
        </w:rPr>
        <w:t>1,939465</w:t>
      </w:r>
      <w:r w:rsidR="00C2626E">
        <w:rPr>
          <w:rFonts w:ascii="Times New Roman" w:hAnsi="Times New Roman" w:cs="Times New Roman"/>
          <w:sz w:val="20"/>
          <w:szCs w:val="20"/>
        </w:rPr>
        <w:t xml:space="preserve"> </w:t>
      </w:r>
      <w:r w:rsidRPr="00A627C2">
        <w:rPr>
          <w:rFonts w:ascii="Times New Roman" w:hAnsi="Times New Roman" w:cs="Times New Roman"/>
          <w:sz w:val="20"/>
          <w:szCs w:val="20"/>
        </w:rPr>
        <w:t>т/рік, ‌Оксиди азоту (у перерахунку на діоксид азоту [NO + NO2]) – 1,33514 т/рік, Азоту (1) оксид N</w:t>
      </w:r>
      <w:r w:rsidRPr="00A627C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627C2">
        <w:rPr>
          <w:rFonts w:ascii="Times New Roman" w:hAnsi="Times New Roman" w:cs="Times New Roman"/>
          <w:sz w:val="20"/>
          <w:szCs w:val="20"/>
        </w:rPr>
        <w:t xml:space="preserve">O – ‌0,016143 т/рік, Оксид вуглецю – ‌2,0153 т/рік, Вуглецю діоксид – ‌334,05 т/рік, Метан – </w:t>
      </w:r>
      <w:r w:rsidR="00A627C2" w:rsidRPr="00A627C2">
        <w:rPr>
          <w:rFonts w:ascii="Times New Roman" w:hAnsi="Times New Roman" w:cs="Times New Roman"/>
          <w:sz w:val="20"/>
          <w:szCs w:val="20"/>
        </w:rPr>
        <w:t xml:space="preserve">0,032675 </w:t>
      </w:r>
      <w:r w:rsidRPr="00A627C2">
        <w:rPr>
          <w:rFonts w:ascii="Times New Roman" w:hAnsi="Times New Roman" w:cs="Times New Roman"/>
          <w:sz w:val="20"/>
          <w:szCs w:val="20"/>
        </w:rPr>
        <w:t>т/рік, Діоксид сірки – 0,43314 т/рік, ‌Залізо та його сполуки (у перерахунку на залізо) – 0,006936 т/рік, ‌Манган та його сполуки (у перерахунку на манган) – 0,000722 т/рік.</w:t>
      </w:r>
    </w:p>
    <w:p w:rsidR="00E12109" w:rsidRPr="00437C97" w:rsidRDefault="00E12109" w:rsidP="00437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4"/>
          <w:szCs w:val="14"/>
        </w:rPr>
      </w:pPr>
    </w:p>
    <w:p w:rsid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2109">
        <w:rPr>
          <w:rFonts w:ascii="Times New Roman" w:hAnsi="Times New Roman" w:cs="Times New Roman"/>
          <w:b/>
          <w:sz w:val="20"/>
          <w:szCs w:val="20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E12109">
        <w:rPr>
          <w:rFonts w:ascii="Times New Roman" w:hAnsi="Times New Roman" w:cs="Times New Roman"/>
          <w:sz w:val="20"/>
          <w:szCs w:val="20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E12109" w:rsidRP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2109">
        <w:rPr>
          <w:rFonts w:ascii="Times New Roman" w:hAnsi="Times New Roman" w:cs="Times New Roman"/>
          <w:b/>
          <w:sz w:val="20"/>
          <w:szCs w:val="20"/>
        </w:rPr>
        <w:t>Перелік заходів щодо скорочення викидів, що виконані або/та які потребують виконання</w:t>
      </w:r>
      <w:r w:rsidRPr="00E12109">
        <w:rPr>
          <w:rFonts w:ascii="Times New Roman" w:hAnsi="Times New Roman" w:cs="Times New Roman"/>
          <w:sz w:val="20"/>
          <w:szCs w:val="20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E12109" w:rsidRP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2109">
        <w:rPr>
          <w:rFonts w:ascii="Times New Roman" w:hAnsi="Times New Roman" w:cs="Times New Roman"/>
          <w:b/>
          <w:sz w:val="20"/>
          <w:szCs w:val="20"/>
        </w:rPr>
        <w:t>Дотримання виконання природоохоронних заходів щодо скорочення викидів</w:t>
      </w:r>
      <w:r w:rsidRPr="00E12109">
        <w:rPr>
          <w:rFonts w:ascii="Times New Roman" w:hAnsi="Times New Roman" w:cs="Times New Roman"/>
          <w:sz w:val="20"/>
          <w:szCs w:val="20"/>
        </w:rPr>
        <w:t xml:space="preserve"> – Заходи не передбачені.</w:t>
      </w:r>
    </w:p>
    <w:p w:rsidR="00E12109" w:rsidRP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2109">
        <w:rPr>
          <w:rFonts w:ascii="Times New Roman" w:hAnsi="Times New Roman" w:cs="Times New Roman"/>
          <w:b/>
          <w:sz w:val="20"/>
          <w:szCs w:val="20"/>
        </w:rPr>
        <w:t>Відповідність пропозицій щодо дозволених обсягів викидів законодавству</w:t>
      </w:r>
      <w:r w:rsidRPr="00E12109">
        <w:rPr>
          <w:rFonts w:ascii="Times New Roman" w:hAnsi="Times New Roman" w:cs="Times New Roman"/>
          <w:sz w:val="20"/>
          <w:szCs w:val="20"/>
        </w:rPr>
        <w:t xml:space="preserve"> – Викиди забруднюючих речовин відповідають вимогам законодавства.</w:t>
      </w:r>
    </w:p>
    <w:p w:rsidR="00E12109" w:rsidRP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2109" w:rsidRP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2109">
        <w:rPr>
          <w:rFonts w:ascii="Times New Roman" w:hAnsi="Times New Roman" w:cs="Times New Roman"/>
          <w:b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E12109">
        <w:rPr>
          <w:rFonts w:ascii="Times New Roman" w:hAnsi="Times New Roman" w:cs="Times New Roman"/>
          <w:sz w:val="20"/>
          <w:szCs w:val="20"/>
        </w:rPr>
        <w:t xml:space="preserve"> – Вінницька ОВА за </w:t>
      </w:r>
      <w:proofErr w:type="spellStart"/>
      <w:r w:rsidRPr="00E12109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E12109">
        <w:rPr>
          <w:rFonts w:ascii="Times New Roman" w:hAnsi="Times New Roman" w:cs="Times New Roman"/>
          <w:sz w:val="20"/>
          <w:szCs w:val="20"/>
        </w:rPr>
        <w:t xml:space="preserve"> Вінницька обл., м. Вінниця, вул. Соборна, 70, </w:t>
      </w:r>
      <w:proofErr w:type="spellStart"/>
      <w:r w:rsidRPr="00E12109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E12109">
        <w:rPr>
          <w:rFonts w:ascii="Times New Roman" w:hAnsi="Times New Roman" w:cs="Times New Roman"/>
          <w:sz w:val="20"/>
          <w:szCs w:val="20"/>
        </w:rPr>
        <w:t xml:space="preserve">. (0432) 32-25-35, 32-35-35, </w:t>
      </w:r>
      <w:proofErr w:type="spellStart"/>
      <w:r w:rsidRPr="00E12109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E1210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E12109">
          <w:rPr>
            <w:rStyle w:val="a3"/>
            <w:rFonts w:ascii="Times New Roman" w:hAnsi="Times New Roman" w:cs="Times New Roman"/>
            <w:sz w:val="20"/>
            <w:szCs w:val="20"/>
          </w:rPr>
          <w:t>oda@vin.gov.ua</w:t>
        </w:r>
      </w:hyperlink>
      <w:r w:rsidRPr="00E121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2109" w:rsidRPr="00E12109" w:rsidRDefault="00E12109" w:rsidP="00E121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2109">
        <w:rPr>
          <w:rFonts w:ascii="Times New Roman" w:hAnsi="Times New Roman" w:cs="Times New Roman"/>
          <w:b/>
          <w:sz w:val="20"/>
          <w:szCs w:val="20"/>
        </w:rPr>
        <w:t>Строки подання зауважень та пропозицій –</w:t>
      </w:r>
      <w:r w:rsidRPr="00E12109">
        <w:rPr>
          <w:rFonts w:ascii="Times New Roman" w:hAnsi="Times New Roman" w:cs="Times New Roman"/>
          <w:sz w:val="20"/>
          <w:szCs w:val="20"/>
        </w:rPr>
        <w:t xml:space="preserve"> протягом 30 календарних днів з моменту виходу повідомлення.</w:t>
      </w:r>
    </w:p>
    <w:p w:rsidR="000C7BAC" w:rsidRDefault="00211516"/>
    <w:sectPr w:rsidR="000C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6F"/>
    <w:rsid w:val="00032E5D"/>
    <w:rsid w:val="001557A2"/>
    <w:rsid w:val="00180091"/>
    <w:rsid w:val="00211516"/>
    <w:rsid w:val="00274D82"/>
    <w:rsid w:val="0035759F"/>
    <w:rsid w:val="00437C97"/>
    <w:rsid w:val="00483A9F"/>
    <w:rsid w:val="00702626"/>
    <w:rsid w:val="008C4AE7"/>
    <w:rsid w:val="00A627C2"/>
    <w:rsid w:val="00B912B9"/>
    <w:rsid w:val="00C2626E"/>
    <w:rsid w:val="00D3716F"/>
    <w:rsid w:val="00E12109"/>
    <w:rsid w:val="00E1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D090"/>
  <w15:chartTrackingRefBased/>
  <w15:docId w15:val="{7FEBC985-C21D-486B-B8D8-4992E698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9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437C97"/>
  </w:style>
  <w:style w:type="character" w:styleId="a3">
    <w:name w:val="Hyperlink"/>
    <w:basedOn w:val="a0"/>
    <w:uiPriority w:val="99"/>
    <w:unhideWhenUsed/>
    <w:rsid w:val="00E12109"/>
    <w:rPr>
      <w:color w:val="0563C1" w:themeColor="hyperlink"/>
      <w:u w:val="single"/>
    </w:rPr>
  </w:style>
  <w:style w:type="paragraph" w:customStyle="1" w:styleId="docdata">
    <w:name w:val="docdata"/>
    <w:aliases w:val="docy,v5,7676,baiaagaaboqcaaadmhwaaavahaaaaaaaaaaaaaaaaaaaaaaaaaaaaaaaaaaaaaaaaaaaaaaaaaaaaaaaaaaaaaaaaaaaaaaaaaaaaaaaaaaaaaaaaaaaaaaaaaaaaaaaaaaaaaaaaaaaaaaaaaaaaaaaaaaaaaaaaaaaaaaaaaaaaaaaaaaaaaaaaaaaaaaaaaaaaaaaaaaaaaaaaaaaaaaaaaaaaaaaaaaaaaaa"/>
    <w:basedOn w:val="a"/>
    <w:rsid w:val="00E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hyperlink" Target="mailto:bodnukrobota.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Acer 2</cp:lastModifiedBy>
  <cp:revision>5</cp:revision>
  <dcterms:created xsi:type="dcterms:W3CDTF">2026-04-09T13:43:00Z</dcterms:created>
  <dcterms:modified xsi:type="dcterms:W3CDTF">2026-04-10T12:59:00Z</dcterms:modified>
</cp:coreProperties>
</file>