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854"/>
        <w:gridCol w:w="360"/>
        <w:gridCol w:w="4993"/>
      </w:tblGrid>
      <w:tr w:rsidR="00A84656" w:rsidTr="00E04ED9">
        <w:trPr>
          <w:trHeight w:val="2152"/>
        </w:trPr>
        <w:tc>
          <w:tcPr>
            <w:tcW w:w="4854" w:type="dxa"/>
            <w:shd w:val="clear" w:color="auto" w:fill="FFFFFF"/>
          </w:tcPr>
          <w:p w:rsidR="00A84656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A84656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56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Вінницький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голова</w:t>
            </w:r>
          </w:p>
          <w:p w:rsidR="00A84656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56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_________________С. Моргунов</w:t>
            </w:r>
          </w:p>
          <w:p w:rsidR="00A84656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4656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A84656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60" w:type="dxa"/>
            <w:shd w:val="clear" w:color="auto" w:fill="FFFFFF"/>
          </w:tcPr>
          <w:p w:rsidR="00A84656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FFFFFF"/>
          </w:tcPr>
          <w:p w:rsidR="00A84656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A84656" w:rsidRPr="00CB5EA2" w:rsidRDefault="00A84656" w:rsidP="00E04ED9">
            <w:pPr>
              <w:spacing w:after="0" w:line="240" w:lineRule="auto"/>
              <w:ind w:right="-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Наказом начальника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справах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Вінницької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A84656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A84656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56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І.Салецький</w:t>
            </w:r>
            <w:proofErr w:type="spellEnd"/>
          </w:p>
          <w:p w:rsidR="00A84656" w:rsidRDefault="00A84656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:rsidR="00A84656" w:rsidRDefault="00A84656" w:rsidP="00A84656">
      <w:pPr>
        <w:spacing w:after="26" w:line="240" w:lineRule="auto"/>
        <w:ind w:left="57"/>
        <w:jc w:val="center"/>
      </w:pPr>
    </w:p>
    <w:p w:rsidR="00A84656" w:rsidRDefault="00A84656" w:rsidP="00A84656">
      <w:pPr>
        <w:spacing w:after="26" w:line="240" w:lineRule="auto"/>
        <w:ind w:left="57"/>
        <w:jc w:val="center"/>
      </w:pPr>
    </w:p>
    <w:p w:rsidR="00A84656" w:rsidRDefault="00A84656" w:rsidP="00A84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3E7">
        <w:rPr>
          <w:rFonts w:ascii="Times New Roman" w:hAnsi="Times New Roman"/>
          <w:b/>
          <w:sz w:val="28"/>
          <w:szCs w:val="28"/>
        </w:rPr>
        <w:t>ІНФОРМАЦІЙНА КАРТКА АДМІНІСТРАТИВНОЇ ПОСЛУГИ</w:t>
      </w:r>
    </w:p>
    <w:p w:rsidR="00A84656" w:rsidRPr="00D93E87" w:rsidRDefault="00A84656" w:rsidP="00A84656">
      <w:pPr>
        <w:spacing w:after="25" w:line="240" w:lineRule="auto"/>
        <w:ind w:left="10" w:right="4" w:hanging="1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3E87">
        <w:rPr>
          <w:rFonts w:ascii="Times New Roman" w:hAnsi="Times New Roman" w:cs="Times New Roman"/>
          <w:sz w:val="28"/>
          <w:szCs w:val="28"/>
          <w:lang w:val="uk-UA"/>
        </w:rPr>
        <w:t>01100</w:t>
      </w:r>
    </w:p>
    <w:p w:rsidR="00A84656" w:rsidRPr="00B82C3F" w:rsidRDefault="00A84656" w:rsidP="00A84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2C3F">
        <w:rPr>
          <w:rFonts w:ascii="Times New Roman" w:hAnsi="Times New Roman" w:cs="Times New Roman"/>
          <w:sz w:val="28"/>
          <w:szCs w:val="28"/>
          <w:lang w:val="uk-UA"/>
        </w:rPr>
        <w:t xml:space="preserve">Державна реєстрація зміни складу комісії з припинення (комісії з реорганізації, ліквідаційної комісії) релігійної громади </w:t>
      </w:r>
    </w:p>
    <w:tbl>
      <w:tblPr>
        <w:tblW w:w="9916" w:type="dxa"/>
        <w:tblInd w:w="-285" w:type="dxa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621"/>
        <w:gridCol w:w="3100"/>
        <w:gridCol w:w="6195"/>
      </w:tblGrid>
      <w:tr w:rsidR="00A84656" w:rsidRPr="00F17CC3" w:rsidTr="00E04ED9">
        <w:trPr>
          <w:trHeight w:val="474"/>
        </w:trPr>
        <w:tc>
          <w:tcPr>
            <w:tcW w:w="9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F17CC3" w:rsidRDefault="00A84656" w:rsidP="00E04ED9">
            <w:pPr>
              <w:spacing w:after="0" w:line="240" w:lineRule="auto"/>
              <w:ind w:left="1599" w:right="1542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CB53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Інформація</w:t>
            </w:r>
            <w:proofErr w:type="spellEnd"/>
            <w:r w:rsidRPr="00CB53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про центр </w:t>
            </w:r>
            <w:proofErr w:type="spellStart"/>
            <w:r w:rsidRPr="00CB53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надання</w:t>
            </w:r>
            <w:proofErr w:type="spellEnd"/>
            <w:r w:rsidRPr="00CB53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адміністративної</w:t>
            </w:r>
            <w:proofErr w:type="spellEnd"/>
            <w:r w:rsidRPr="00CB53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послуги</w:t>
            </w:r>
            <w:proofErr w:type="spellEnd"/>
          </w:p>
        </w:tc>
      </w:tr>
      <w:tr w:rsidR="00A84656" w:rsidRPr="004E002A" w:rsidTr="00E04ED9">
        <w:trPr>
          <w:trHeight w:val="410"/>
        </w:trPr>
        <w:tc>
          <w:tcPr>
            <w:tcW w:w="3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656" w:rsidRPr="00CB53BE" w:rsidRDefault="00A84656" w:rsidP="00E04ED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Найменування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центру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надання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адміністративної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послуги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в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якому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здійснюється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обслуговування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суб’єкта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звернення</w:t>
            </w:r>
            <w:proofErr w:type="spellEnd"/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656" w:rsidRPr="00CB53BE" w:rsidRDefault="00A84656" w:rsidP="00E04ED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Територіальне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відділення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Замостя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 </w:t>
            </w:r>
          </w:p>
          <w:p w:rsidR="00A84656" w:rsidRPr="00CB53BE" w:rsidRDefault="00A84656" w:rsidP="00E04ED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Центру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адміністративних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послуг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Прозорий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офіс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Вінницької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міської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ради</w:t>
            </w:r>
          </w:p>
        </w:tc>
      </w:tr>
      <w:tr w:rsidR="00A84656" w:rsidRPr="004E002A" w:rsidTr="00E04ED9">
        <w:trPr>
          <w:trHeight w:val="410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89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1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0453E7" w:rsidRDefault="00A84656" w:rsidP="00E04ED9">
            <w:pPr>
              <w:spacing w:after="0" w:line="240" w:lineRule="auto"/>
              <w:ind w:left="2"/>
              <w:rPr>
                <w:sz w:val="24"/>
                <w:szCs w:val="24"/>
                <w:lang w:val="uk-UA" w:eastAsia="uk-UA"/>
              </w:rPr>
            </w:pPr>
            <w:r w:rsidRPr="000453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Місцезнаходження  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CB53BE" w:rsidRDefault="00A84656" w:rsidP="00E04ED9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м. 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Вінниця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Територіальне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відділення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Замостя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»</w:t>
            </w:r>
          </w:p>
          <w:p w:rsidR="00A84656" w:rsidRPr="00CB53BE" w:rsidRDefault="00A84656" w:rsidP="00E04ED9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Центру 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адміністративних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послуг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Прозорий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офіс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Вінницької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A84656" w:rsidRPr="00CB53BE" w:rsidRDefault="00A84656" w:rsidP="00E04ED9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CB5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 Замостянська,7</w:t>
            </w:r>
          </w:p>
          <w:p w:rsidR="00A84656" w:rsidRPr="000453E7" w:rsidRDefault="00A84656" w:rsidP="00E04ED9">
            <w:pPr>
              <w:spacing w:after="0"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A84656" w:rsidRPr="00DB27D0" w:rsidTr="00E04ED9">
        <w:trPr>
          <w:trHeight w:val="962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89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2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2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Інформація щодо режиму роботи  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2F216D" w:rsidRDefault="00A84656" w:rsidP="00E04E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6D">
              <w:rPr>
                <w:rFonts w:ascii="Times New Roman" w:hAnsi="Times New Roman"/>
                <w:sz w:val="24"/>
                <w:szCs w:val="24"/>
              </w:rPr>
              <w:t xml:space="preserve">Режим 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Територіального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відділення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1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2F21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Замостя</w:t>
            </w:r>
            <w:proofErr w:type="spellEnd"/>
            <w:r w:rsidRPr="002F21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 xml:space="preserve"> </w:t>
            </w:r>
            <w:r w:rsidRPr="002F216D">
              <w:rPr>
                <w:rFonts w:ascii="Times New Roman" w:hAnsi="Times New Roman"/>
                <w:sz w:val="24"/>
                <w:szCs w:val="24"/>
              </w:rPr>
              <w:t xml:space="preserve">Центру 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адміністративних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Прозорий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216D">
              <w:rPr>
                <w:rFonts w:ascii="Times New Roman" w:hAnsi="Times New Roman"/>
                <w:sz w:val="24"/>
                <w:szCs w:val="24"/>
              </w:rPr>
              <w:t>офіс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Вінницької</w:t>
            </w:r>
            <w:proofErr w:type="spellEnd"/>
            <w:proofErr w:type="gram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ради:</w:t>
            </w:r>
          </w:p>
          <w:p w:rsidR="00A84656" w:rsidRPr="007E7FFE" w:rsidRDefault="00A84656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  <w:lang w:val="uk-UA"/>
              </w:rPr>
              <w:t xml:space="preserve">1. </w:t>
            </w:r>
            <w:r w:rsidRPr="007E7FFE">
              <w:rPr>
                <w:b/>
                <w:color w:val="333333"/>
              </w:rPr>
              <w:t xml:space="preserve">Час </w:t>
            </w:r>
            <w:proofErr w:type="spellStart"/>
            <w:r w:rsidRPr="007E7FFE">
              <w:rPr>
                <w:b/>
                <w:color w:val="333333"/>
              </w:rPr>
              <w:t>прийому</w:t>
            </w:r>
            <w:proofErr w:type="spellEnd"/>
            <w:r w:rsidRPr="007E7FFE">
              <w:rPr>
                <w:b/>
                <w:color w:val="333333"/>
              </w:rPr>
              <w:t xml:space="preserve"> </w:t>
            </w:r>
            <w:proofErr w:type="spellStart"/>
            <w:r w:rsidRPr="007E7FFE">
              <w:rPr>
                <w:b/>
                <w:color w:val="333333"/>
              </w:rPr>
              <w:t>відвідувачів</w:t>
            </w:r>
            <w:proofErr w:type="spellEnd"/>
            <w:r w:rsidRPr="007E7FFE">
              <w:rPr>
                <w:color w:val="333333"/>
              </w:rPr>
              <w:t>:</w:t>
            </w:r>
          </w:p>
          <w:p w:rsidR="00A84656" w:rsidRPr="007E7FFE" w:rsidRDefault="00A84656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понеділок</w:t>
            </w:r>
            <w:proofErr w:type="spellEnd"/>
            <w:r w:rsidRPr="007E7FFE">
              <w:rPr>
                <w:color w:val="333333"/>
              </w:rPr>
              <w:t xml:space="preserve"> з 09.00 до 1</w:t>
            </w:r>
            <w:r w:rsidRPr="007E7FFE">
              <w:rPr>
                <w:color w:val="333333"/>
                <w:lang w:val="uk-UA"/>
              </w:rPr>
              <w:t>3</w:t>
            </w:r>
            <w:r w:rsidRPr="007E7FFE">
              <w:rPr>
                <w:color w:val="333333"/>
              </w:rPr>
              <w:t>.00 год.</w:t>
            </w:r>
          </w:p>
          <w:p w:rsidR="00A84656" w:rsidRPr="007E7FFE" w:rsidRDefault="00A84656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вівторок</w:t>
            </w:r>
            <w:proofErr w:type="spellEnd"/>
            <w:r w:rsidRPr="007E7FFE">
              <w:rPr>
                <w:color w:val="333333"/>
              </w:rPr>
              <w:t xml:space="preserve"> з </w:t>
            </w:r>
            <w:r w:rsidRPr="007E7FFE">
              <w:rPr>
                <w:color w:val="333333"/>
                <w:lang w:val="uk-UA"/>
              </w:rPr>
              <w:t>14</w:t>
            </w:r>
            <w:r w:rsidRPr="007E7FFE">
              <w:rPr>
                <w:color w:val="333333"/>
              </w:rPr>
              <w:t>.00 до 17.00 год.</w:t>
            </w:r>
          </w:p>
          <w:p w:rsidR="00A84656" w:rsidRPr="007E7FFE" w:rsidRDefault="00A84656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>– середа з 09.00 до 1</w:t>
            </w:r>
            <w:r w:rsidRPr="007E7FFE">
              <w:rPr>
                <w:color w:val="333333"/>
                <w:lang w:val="uk-UA"/>
              </w:rPr>
              <w:t>3</w:t>
            </w:r>
            <w:r w:rsidRPr="007E7FFE">
              <w:rPr>
                <w:color w:val="333333"/>
              </w:rPr>
              <w:t>.00 год.</w:t>
            </w:r>
          </w:p>
          <w:p w:rsidR="00A84656" w:rsidRPr="007E7FFE" w:rsidRDefault="00A84656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четвер</w:t>
            </w:r>
            <w:proofErr w:type="spellEnd"/>
            <w:r w:rsidRPr="007E7FFE">
              <w:rPr>
                <w:color w:val="333333"/>
              </w:rPr>
              <w:t xml:space="preserve"> з </w:t>
            </w:r>
            <w:r w:rsidRPr="007E7FFE">
              <w:rPr>
                <w:color w:val="333333"/>
                <w:lang w:val="uk-UA"/>
              </w:rPr>
              <w:t>14</w:t>
            </w:r>
            <w:r w:rsidRPr="007E7FFE">
              <w:rPr>
                <w:color w:val="333333"/>
              </w:rPr>
              <w:t>.00 до 17.00 год.</w:t>
            </w:r>
          </w:p>
          <w:p w:rsidR="00A84656" w:rsidRPr="007E7FFE" w:rsidRDefault="00A84656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п'ятниця</w:t>
            </w:r>
            <w:proofErr w:type="spellEnd"/>
            <w:r w:rsidRPr="007E7FFE">
              <w:rPr>
                <w:color w:val="333333"/>
              </w:rPr>
              <w:t xml:space="preserve"> з 09.00 до 1</w:t>
            </w:r>
            <w:r w:rsidRPr="007E7FFE">
              <w:rPr>
                <w:color w:val="333333"/>
                <w:lang w:val="uk-UA"/>
              </w:rPr>
              <w:t>3</w:t>
            </w:r>
            <w:r w:rsidRPr="007E7FFE">
              <w:rPr>
                <w:color w:val="333333"/>
              </w:rPr>
              <w:t>.00 год.</w:t>
            </w:r>
          </w:p>
          <w:p w:rsidR="00A84656" w:rsidRPr="007E7FFE" w:rsidRDefault="00A84656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proofErr w:type="spellStart"/>
            <w:r w:rsidRPr="007E7FFE">
              <w:rPr>
                <w:color w:val="333333"/>
              </w:rPr>
              <w:t>вихідні</w:t>
            </w:r>
            <w:proofErr w:type="spellEnd"/>
            <w:r w:rsidRPr="007E7FFE">
              <w:rPr>
                <w:color w:val="333333"/>
              </w:rPr>
              <w:t xml:space="preserve"> </w:t>
            </w:r>
            <w:proofErr w:type="spellStart"/>
            <w:r w:rsidRPr="007E7FFE">
              <w:rPr>
                <w:color w:val="333333"/>
              </w:rPr>
              <w:t>дні</w:t>
            </w:r>
            <w:proofErr w:type="spellEnd"/>
            <w:r w:rsidRPr="007E7FFE">
              <w:rPr>
                <w:color w:val="333333"/>
              </w:rPr>
              <w:t xml:space="preserve"> – </w:t>
            </w:r>
            <w:r w:rsidRPr="007E7FFE">
              <w:rPr>
                <w:color w:val="333333"/>
                <w:lang w:val="uk-UA"/>
              </w:rPr>
              <w:t xml:space="preserve">субота, </w:t>
            </w:r>
            <w:proofErr w:type="spellStart"/>
            <w:r w:rsidRPr="007E7FFE">
              <w:rPr>
                <w:color w:val="333333"/>
              </w:rPr>
              <w:t>неділя</w:t>
            </w:r>
            <w:proofErr w:type="spellEnd"/>
            <w:r w:rsidRPr="007E7FFE">
              <w:rPr>
                <w:color w:val="333333"/>
              </w:rPr>
              <w:t xml:space="preserve">, </w:t>
            </w:r>
            <w:proofErr w:type="spellStart"/>
            <w:r w:rsidRPr="007E7FFE">
              <w:rPr>
                <w:color w:val="333333"/>
              </w:rPr>
              <w:t>святкові</w:t>
            </w:r>
            <w:proofErr w:type="spellEnd"/>
            <w:r w:rsidRPr="007E7FFE">
              <w:rPr>
                <w:color w:val="333333"/>
              </w:rPr>
              <w:t xml:space="preserve"> та </w:t>
            </w:r>
            <w:proofErr w:type="spellStart"/>
            <w:r w:rsidRPr="007E7FFE">
              <w:rPr>
                <w:color w:val="333333"/>
              </w:rPr>
              <w:t>неробочі</w:t>
            </w:r>
            <w:proofErr w:type="spellEnd"/>
            <w:r w:rsidRPr="007E7FFE">
              <w:rPr>
                <w:color w:val="333333"/>
              </w:rPr>
              <w:t xml:space="preserve"> </w:t>
            </w:r>
            <w:proofErr w:type="spellStart"/>
            <w:r w:rsidRPr="007E7FFE">
              <w:rPr>
                <w:color w:val="333333"/>
              </w:rPr>
              <w:t>дні</w:t>
            </w:r>
            <w:proofErr w:type="spellEnd"/>
            <w:r w:rsidRPr="007E7FFE">
              <w:rPr>
                <w:color w:val="333333"/>
              </w:rPr>
              <w:t>.</w:t>
            </w:r>
          </w:p>
          <w:p w:rsidR="00A84656" w:rsidRPr="007E7FFE" w:rsidRDefault="00A84656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</w:p>
          <w:p w:rsidR="00A84656" w:rsidRPr="007E7FFE" w:rsidRDefault="00A84656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2. </w:t>
            </w:r>
            <w:r w:rsidRPr="007E7FFE">
              <w:rPr>
                <w:b/>
                <w:color w:val="333333"/>
              </w:rPr>
              <w:t xml:space="preserve">Час </w:t>
            </w:r>
            <w:proofErr w:type="spellStart"/>
            <w:r w:rsidRPr="007E7FFE">
              <w:rPr>
                <w:b/>
                <w:color w:val="333333"/>
              </w:rPr>
              <w:t>опрацювання</w:t>
            </w:r>
            <w:proofErr w:type="spellEnd"/>
            <w:r w:rsidRPr="007E7FFE">
              <w:rPr>
                <w:b/>
                <w:color w:val="333333"/>
              </w:rPr>
              <w:t>/</w:t>
            </w:r>
            <w:proofErr w:type="spellStart"/>
            <w:r w:rsidRPr="007E7FFE">
              <w:rPr>
                <w:b/>
                <w:color w:val="333333"/>
              </w:rPr>
              <w:t>передання</w:t>
            </w:r>
            <w:proofErr w:type="spellEnd"/>
            <w:r w:rsidRPr="007E7FFE">
              <w:rPr>
                <w:b/>
                <w:color w:val="333333"/>
              </w:rPr>
              <w:t xml:space="preserve"> </w:t>
            </w:r>
            <w:proofErr w:type="spellStart"/>
            <w:r w:rsidRPr="007E7FFE">
              <w:rPr>
                <w:b/>
                <w:color w:val="333333"/>
              </w:rPr>
              <w:t>документів</w:t>
            </w:r>
            <w:proofErr w:type="spellEnd"/>
            <w:r w:rsidRPr="007E7FFE">
              <w:rPr>
                <w:color w:val="333333"/>
                <w:lang w:val="uk-UA"/>
              </w:rPr>
              <w:t>:</w:t>
            </w:r>
          </w:p>
          <w:p w:rsidR="00A84656" w:rsidRPr="007E7FFE" w:rsidRDefault="00A84656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понеділок</w:t>
            </w:r>
            <w:proofErr w:type="spellEnd"/>
            <w:r w:rsidRPr="007E7FFE">
              <w:rPr>
                <w:color w:val="333333"/>
              </w:rPr>
              <w:t xml:space="preserve"> з </w:t>
            </w:r>
            <w:r w:rsidRPr="007E7FFE">
              <w:rPr>
                <w:color w:val="333333"/>
                <w:lang w:val="uk-UA"/>
              </w:rPr>
              <w:t>14</w:t>
            </w:r>
            <w:r w:rsidRPr="007E7FFE">
              <w:rPr>
                <w:color w:val="333333"/>
              </w:rPr>
              <w:t>.00 до 1</w:t>
            </w:r>
            <w:r w:rsidRPr="007E7FFE">
              <w:rPr>
                <w:color w:val="333333"/>
                <w:lang w:val="uk-UA"/>
              </w:rPr>
              <w:t>8</w:t>
            </w:r>
            <w:r w:rsidRPr="007E7FFE">
              <w:rPr>
                <w:color w:val="333333"/>
              </w:rPr>
              <w:t>.00 год.</w:t>
            </w:r>
          </w:p>
          <w:p w:rsidR="00A84656" w:rsidRPr="007E7FFE" w:rsidRDefault="00A84656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вівторок</w:t>
            </w:r>
            <w:proofErr w:type="spellEnd"/>
            <w:r w:rsidRPr="007E7FFE">
              <w:rPr>
                <w:color w:val="333333"/>
              </w:rPr>
              <w:t xml:space="preserve"> з </w:t>
            </w:r>
            <w:r w:rsidRPr="007E7FFE">
              <w:rPr>
                <w:color w:val="333333"/>
                <w:lang w:val="uk-UA"/>
              </w:rPr>
              <w:t>09</w:t>
            </w:r>
            <w:r w:rsidRPr="007E7FFE">
              <w:rPr>
                <w:color w:val="333333"/>
              </w:rPr>
              <w:t>.00 до 1</w:t>
            </w:r>
            <w:r w:rsidRPr="007E7FFE">
              <w:rPr>
                <w:color w:val="333333"/>
                <w:lang w:val="uk-UA"/>
              </w:rPr>
              <w:t>3</w:t>
            </w:r>
            <w:r w:rsidRPr="007E7FFE">
              <w:rPr>
                <w:color w:val="333333"/>
              </w:rPr>
              <w:t>.00 год.</w:t>
            </w:r>
            <w:r w:rsidRPr="007E7FFE">
              <w:rPr>
                <w:color w:val="333333"/>
                <w:lang w:val="uk-UA"/>
              </w:rPr>
              <w:t xml:space="preserve">  </w:t>
            </w:r>
          </w:p>
          <w:p w:rsidR="00A84656" w:rsidRPr="007E7FFE" w:rsidRDefault="00A84656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– середа з </w:t>
            </w:r>
            <w:r w:rsidRPr="007E7FFE">
              <w:rPr>
                <w:color w:val="333333"/>
                <w:lang w:val="uk-UA"/>
              </w:rPr>
              <w:t>14</w:t>
            </w:r>
            <w:r w:rsidRPr="007E7FFE">
              <w:rPr>
                <w:color w:val="333333"/>
              </w:rPr>
              <w:t>.00 до 1</w:t>
            </w:r>
            <w:r w:rsidRPr="007E7FFE">
              <w:rPr>
                <w:color w:val="333333"/>
                <w:lang w:val="uk-UA"/>
              </w:rPr>
              <w:t>8</w:t>
            </w:r>
            <w:r w:rsidRPr="007E7FFE">
              <w:rPr>
                <w:color w:val="333333"/>
              </w:rPr>
              <w:t>.00 год.</w:t>
            </w:r>
            <w:r w:rsidRPr="007E7FFE">
              <w:rPr>
                <w:color w:val="333333"/>
                <w:lang w:val="uk-UA"/>
              </w:rPr>
              <w:t xml:space="preserve"> </w:t>
            </w:r>
          </w:p>
          <w:p w:rsidR="00A84656" w:rsidRPr="007E7FFE" w:rsidRDefault="00A84656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четвер</w:t>
            </w:r>
            <w:proofErr w:type="spellEnd"/>
            <w:r w:rsidRPr="007E7FFE">
              <w:rPr>
                <w:color w:val="333333"/>
              </w:rPr>
              <w:t xml:space="preserve"> з </w:t>
            </w:r>
            <w:r w:rsidRPr="007E7FFE">
              <w:rPr>
                <w:color w:val="333333"/>
                <w:lang w:val="uk-UA"/>
              </w:rPr>
              <w:t>09</w:t>
            </w:r>
            <w:r w:rsidRPr="007E7FFE">
              <w:rPr>
                <w:color w:val="333333"/>
              </w:rPr>
              <w:t>.00 до 1</w:t>
            </w:r>
            <w:r w:rsidRPr="007E7FFE">
              <w:rPr>
                <w:color w:val="333333"/>
                <w:lang w:val="uk-UA"/>
              </w:rPr>
              <w:t>3</w:t>
            </w:r>
            <w:r w:rsidRPr="007E7FFE">
              <w:rPr>
                <w:color w:val="333333"/>
              </w:rPr>
              <w:t>.00 год.</w:t>
            </w:r>
            <w:r w:rsidRPr="007E7FFE">
              <w:rPr>
                <w:color w:val="333333"/>
                <w:lang w:val="uk-UA"/>
              </w:rPr>
              <w:t xml:space="preserve"> </w:t>
            </w:r>
          </w:p>
          <w:p w:rsidR="00A84656" w:rsidRPr="007E7FFE" w:rsidRDefault="00A84656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п'ятниця</w:t>
            </w:r>
            <w:proofErr w:type="spellEnd"/>
            <w:r w:rsidRPr="007E7FFE">
              <w:rPr>
                <w:color w:val="333333"/>
              </w:rPr>
              <w:t xml:space="preserve"> з 14.00 до 17.00 год.</w:t>
            </w:r>
            <w:r w:rsidRPr="007E7FFE">
              <w:rPr>
                <w:color w:val="333333"/>
                <w:lang w:val="uk-UA"/>
              </w:rPr>
              <w:t xml:space="preserve"> </w:t>
            </w:r>
          </w:p>
          <w:p w:rsidR="00A84656" w:rsidRPr="007E7FFE" w:rsidRDefault="00A84656" w:rsidP="00E04ED9">
            <w:pPr>
              <w:pStyle w:val="1"/>
              <w:rPr>
                <w:rFonts w:ascii="Times New Roman" w:hAnsi="Times New Roman"/>
                <w:lang w:val="uk-UA"/>
              </w:rPr>
            </w:pPr>
            <w:r w:rsidRPr="007E7FFE">
              <w:rPr>
                <w:rFonts w:ascii="Times New Roman" w:hAnsi="Times New Roman"/>
                <w:lang w:val="uk-UA"/>
              </w:rPr>
              <w:t xml:space="preserve">                  </w:t>
            </w:r>
          </w:p>
          <w:p w:rsidR="00A84656" w:rsidRPr="004E002A" w:rsidRDefault="00A84656" w:rsidP="00E04ED9">
            <w:pPr>
              <w:spacing w:after="0" w:line="240" w:lineRule="auto"/>
              <w:ind w:left="91"/>
              <w:rPr>
                <w:lang w:val="uk-UA" w:eastAsia="uk-UA"/>
              </w:rPr>
            </w:pPr>
          </w:p>
        </w:tc>
      </w:tr>
      <w:tr w:rsidR="00A84656" w:rsidRPr="004E002A" w:rsidTr="00E04ED9">
        <w:trPr>
          <w:trHeight w:val="962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89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 xml:space="preserve">3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2" w:right="59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Телефон/факс (довідки), адреса електронної пошти та веб-сайт  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E278AE" w:rsidRDefault="00A84656" w:rsidP="00E04E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E278AE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Управління у справах національностей та релігій облдержадміністрації</w:t>
            </w:r>
            <w:r w:rsidRPr="00E278A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(0432) 66-12-70, 66-12-71</w:t>
            </w:r>
          </w:p>
          <w:p w:rsidR="00A84656" w:rsidRPr="00E278AE" w:rsidRDefault="00A84656" w:rsidP="00E04ED9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E278AE">
              <w:rPr>
                <w:rFonts w:ascii="Times New Roman" w:hAnsi="Times New Roman" w:cs="Times New Roman"/>
                <w:sz w:val="24"/>
                <w:szCs w:val="24"/>
              </w:rPr>
              <w:t xml:space="preserve">upr_relig@vin.gov.ua                                                 </w:t>
            </w:r>
            <w:r w:rsidRPr="00E278AE">
              <w:rPr>
                <w:rFonts w:ascii="Times New Roman" w:hAnsi="Times New Roman" w:cs="Times New Roman"/>
                <w:lang w:val="uk-UA" w:eastAsia="uk-UA"/>
              </w:rPr>
              <w:t xml:space="preserve">                                                                                </w:t>
            </w:r>
          </w:p>
          <w:p w:rsidR="00A84656" w:rsidRPr="004E002A" w:rsidRDefault="00A84656" w:rsidP="00E04ED9">
            <w:pPr>
              <w:spacing w:after="0" w:line="240" w:lineRule="auto"/>
              <w:ind w:firstLine="227"/>
              <w:rPr>
                <w:rFonts w:ascii="Times New Roman" w:hAnsi="Times New Roman"/>
                <w:lang w:val="uk-UA" w:eastAsia="uk-UA"/>
              </w:rPr>
            </w:pPr>
          </w:p>
        </w:tc>
      </w:tr>
      <w:tr w:rsidR="00A84656" w:rsidRPr="004E002A" w:rsidTr="00E04ED9">
        <w:trPr>
          <w:trHeight w:val="410"/>
        </w:trPr>
        <w:tc>
          <w:tcPr>
            <w:tcW w:w="9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right="70"/>
              <w:jc w:val="center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b/>
                <w:sz w:val="24"/>
                <w:lang w:val="uk-UA" w:eastAsia="uk-UA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A84656" w:rsidRPr="004E002A" w:rsidTr="00E04ED9">
        <w:trPr>
          <w:trHeight w:val="689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89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4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2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Закони України 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897214" w:rsidRDefault="00A84656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721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Закон України «Про державну реєстрацію юридичних осіб, фізичних осіб – підприємців та громадських формувань»;</w:t>
            </w:r>
          </w:p>
          <w:p w:rsidR="00A84656" w:rsidRPr="004E002A" w:rsidRDefault="00A84656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89721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Закон України «</w:t>
            </w:r>
            <w:r w:rsidRPr="0089721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 w:eastAsia="uk-UA"/>
              </w:rPr>
              <w:t>Про свободу совісті та релігійні організації</w:t>
            </w:r>
            <w:r w:rsidRPr="00897214">
              <w:rPr>
                <w:rFonts w:ascii="Times New Roman" w:hAnsi="Times New Roman"/>
                <w:sz w:val="24"/>
                <w:szCs w:val="24"/>
                <w:lang w:val="uk-UA" w:eastAsia="uk-UA"/>
              </w:rPr>
              <w:t>»</w:t>
            </w:r>
          </w:p>
        </w:tc>
      </w:tr>
      <w:tr w:rsidR="00A84656" w:rsidRPr="004E002A" w:rsidTr="00E04ED9">
        <w:trPr>
          <w:trHeight w:val="686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89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5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2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Акти Кабінету Міністрів України 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216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– </w:t>
            </w:r>
          </w:p>
        </w:tc>
      </w:tr>
      <w:tr w:rsidR="00A84656" w:rsidRPr="00574B22" w:rsidTr="00E04ED9">
        <w:trPr>
          <w:trHeight w:val="251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89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6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Акти центральних органів виконавчої влади 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9F35A2" w:rsidRDefault="00A84656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5A2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Наказ Міністерства юстиції України </w:t>
            </w:r>
            <w:r w:rsidRPr="009F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19.05.2020 №1716/5 "Про оновлення форм заяв у сфері державної реєстрації юридичних осіб, фізичних осіб - підприємців та громадських формувань"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84656" w:rsidRPr="00F666A0" w:rsidRDefault="00A84656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97214">
              <w:rPr>
                <w:rFonts w:ascii="Times New Roman" w:hAnsi="Times New Roman"/>
                <w:sz w:val="24"/>
                <w:lang w:val="uk-UA" w:eastAsia="uk-UA"/>
              </w:rPr>
              <w:t>Н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раїни 09.02.2016 за № 200/28330</w:t>
            </w:r>
          </w:p>
        </w:tc>
      </w:tr>
      <w:tr w:rsidR="00A84656" w:rsidRPr="00574B22" w:rsidTr="00E04ED9">
        <w:trPr>
          <w:trHeight w:val="2205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89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7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9B5F8F" w:rsidRDefault="00A84656" w:rsidP="00E04E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від 11.02.2019 року № 103 «Про внесення змін та доповнень до Положення про управління у справах національностей та релігій облдержадміністрації,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5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затвердженого розпорядженням голови облдержадміністрації від 03.04.2013 року №135» </w:t>
            </w:r>
          </w:p>
          <w:p w:rsidR="00A84656" w:rsidRPr="009F35A2" w:rsidRDefault="00A84656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 w:eastAsia="uk-UA"/>
              </w:rPr>
            </w:pPr>
          </w:p>
        </w:tc>
      </w:tr>
      <w:tr w:rsidR="00A84656" w:rsidRPr="004E002A" w:rsidTr="00E04ED9">
        <w:trPr>
          <w:trHeight w:val="410"/>
        </w:trPr>
        <w:tc>
          <w:tcPr>
            <w:tcW w:w="9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right="67"/>
              <w:jc w:val="center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b/>
                <w:sz w:val="24"/>
                <w:lang w:val="uk-UA" w:eastAsia="uk-UA"/>
              </w:rPr>
              <w:t xml:space="preserve">Умови отримання адміністративної послуги </w:t>
            </w:r>
          </w:p>
        </w:tc>
      </w:tr>
      <w:tr w:rsidR="00A84656" w:rsidRPr="00991284" w:rsidTr="00E04ED9">
        <w:trPr>
          <w:trHeight w:val="552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89"/>
              <w:rPr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8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Підстава для отримання </w:t>
            </w:r>
          </w:p>
          <w:p w:rsidR="00A84656" w:rsidRPr="004E002A" w:rsidRDefault="00A84656" w:rsidP="00E04ED9">
            <w:pPr>
              <w:spacing w:after="0" w:line="240" w:lineRule="auto"/>
              <w:ind w:left="2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адміністративної послуги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3A5217" w:rsidRDefault="00A84656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</w:rPr>
              <w:t>уповноваженого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</w:rPr>
              <w:t xml:space="preserve"> особи (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</w:rPr>
              <w:t>далі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</w:rPr>
              <w:t>заявник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4656" w:rsidRPr="003A5217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86"/>
              <w:rPr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9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3A5217" w:rsidRDefault="00A84656" w:rsidP="00E04ED9">
            <w:pPr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A521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зміни;</w:t>
            </w:r>
          </w:p>
          <w:p w:rsidR="00A84656" w:rsidRPr="003A5217" w:rsidRDefault="00A84656" w:rsidP="00E04ED9">
            <w:pPr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примірник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оригіналу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нотаріально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засвідчена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документа,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засвідчує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повноваження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засновника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учасника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юридичної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особи – у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разі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участі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засновника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учасника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юридичної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особи у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прийнятті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рішення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уповноваженим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органом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юридичної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особи.</w:t>
            </w:r>
          </w:p>
          <w:p w:rsidR="00A84656" w:rsidRPr="003A5217" w:rsidRDefault="00A84656" w:rsidP="00E04ED9">
            <w:pPr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разі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крім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випадку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коли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відомості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повноваження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цього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містяться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Єдиному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державному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реєстрі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представником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додатково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подається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примірник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оригіналу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нотаріально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засвідчена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документа,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засвідчує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його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повноваження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84656" w:rsidRPr="003A5217" w:rsidRDefault="00A84656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Якщо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подаються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особисто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заявник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пред'являє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свій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паспорт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громадянина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тимчасове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посвідчення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громадянина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паспортний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документ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іноземця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посвідчення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особи без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громадянства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посвідку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постійне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тимчасове</w:t>
            </w:r>
            <w:proofErr w:type="spellEnd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52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проживання</w:t>
            </w:r>
            <w:proofErr w:type="spellEnd"/>
          </w:p>
        </w:tc>
      </w:tr>
      <w:tr w:rsidR="00A84656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10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паперовій формі документи подаються заявником особисто або поштовим відправленням. </w:t>
            </w:r>
          </w:p>
        </w:tc>
      </w:tr>
      <w:tr w:rsidR="00A84656" w:rsidRPr="00AA141F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1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966120" w:rsidRDefault="00A84656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Безоплатно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 </w:t>
            </w:r>
          </w:p>
        </w:tc>
      </w:tr>
      <w:tr w:rsidR="00A84656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CD3D08" w:rsidRDefault="00A84656" w:rsidP="00E04E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lang w:val="uk-UA" w:eastAsia="uk-UA"/>
              </w:rPr>
            </w:pPr>
            <w:r w:rsidRPr="00CD3D08">
              <w:rPr>
                <w:rFonts w:ascii="Times New Roman" w:hAnsi="Times New Roman"/>
                <w:i/>
                <w:sz w:val="24"/>
                <w:lang w:val="uk-UA" w:eastAsia="uk-UA"/>
              </w:rPr>
              <w:t>У разі платності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F76C22" w:rsidRDefault="00A84656" w:rsidP="00E04E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A84656" w:rsidRPr="002220D3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11.1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Нормативно-правові акти, на підставі яких стягується плата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2220D3" w:rsidRDefault="00A84656" w:rsidP="00E04E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/>
              </w:rPr>
              <w:t>-</w:t>
            </w:r>
          </w:p>
        </w:tc>
      </w:tr>
      <w:tr w:rsidR="00A84656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11.2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966120" w:rsidRDefault="00A84656" w:rsidP="00E04E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/>
              </w:rPr>
              <w:t>-</w:t>
            </w:r>
          </w:p>
        </w:tc>
      </w:tr>
      <w:tr w:rsidR="00A84656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Default="00A84656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11.3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Розрахунковий рахунок для внесення плати 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196635" w:rsidRDefault="00A84656" w:rsidP="00E04E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/>
              </w:rPr>
              <w:t>-</w:t>
            </w:r>
          </w:p>
        </w:tc>
      </w:tr>
      <w:tr w:rsidR="00A84656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2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Строк надання адміністративної послуги 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966120" w:rsidRDefault="00A84656" w:rsidP="00E04ED9">
            <w:pPr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661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A84656" w:rsidRPr="00966120" w:rsidRDefault="00A84656" w:rsidP="00E04ED9">
            <w:pPr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здійснюється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строк,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встановлений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84656" w:rsidRPr="00991284" w:rsidRDefault="00A84656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Строк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поданих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становить 15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календарних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днів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дати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</w:p>
        </w:tc>
      </w:tr>
      <w:tr w:rsidR="00A84656" w:rsidRPr="007909DC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13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Перелік підстав для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відмови у наданні адміністративної послуги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966120" w:rsidRDefault="00A84656" w:rsidP="00E04ED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подано особою, яка не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це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повноважень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A84656" w:rsidRPr="00966120" w:rsidRDefault="00A84656" w:rsidP="00E04ED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Єдиному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державному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реєстрі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містяться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відомості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судове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рішення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заборони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реєстраційної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дії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A84656" w:rsidRPr="00966120" w:rsidRDefault="00A84656" w:rsidP="00E04ED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усунуто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підстави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встановленого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строку;</w:t>
            </w:r>
          </w:p>
          <w:p w:rsidR="00A84656" w:rsidRPr="003C091F" w:rsidRDefault="00A84656" w:rsidP="00E04ED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eastAsia="uk-UA"/>
              </w:rPr>
            </w:pPr>
            <w:proofErr w:type="spellStart"/>
            <w:r w:rsidRPr="00966120">
              <w:rPr>
                <w:lang w:eastAsia="uk-UA"/>
              </w:rPr>
              <w:t>документи</w:t>
            </w:r>
            <w:proofErr w:type="spellEnd"/>
            <w:r w:rsidRPr="00966120">
              <w:rPr>
                <w:lang w:eastAsia="uk-UA"/>
              </w:rPr>
              <w:t xml:space="preserve"> </w:t>
            </w:r>
            <w:proofErr w:type="spellStart"/>
            <w:r w:rsidRPr="00966120">
              <w:rPr>
                <w:lang w:eastAsia="uk-UA"/>
              </w:rPr>
              <w:t>суперечать</w:t>
            </w:r>
            <w:proofErr w:type="spellEnd"/>
            <w:r w:rsidRPr="00966120">
              <w:rPr>
                <w:lang w:eastAsia="uk-UA"/>
              </w:rPr>
              <w:t xml:space="preserve"> </w:t>
            </w:r>
            <w:proofErr w:type="spellStart"/>
            <w:r w:rsidRPr="00966120">
              <w:rPr>
                <w:lang w:eastAsia="uk-UA"/>
              </w:rPr>
              <w:t>вимогам</w:t>
            </w:r>
            <w:proofErr w:type="spellEnd"/>
            <w:r w:rsidRPr="00966120">
              <w:rPr>
                <w:lang w:eastAsia="uk-UA"/>
              </w:rPr>
              <w:t xml:space="preserve"> </w:t>
            </w:r>
            <w:proofErr w:type="spellStart"/>
            <w:r w:rsidRPr="00966120">
              <w:rPr>
                <w:lang w:eastAsia="uk-UA"/>
              </w:rPr>
              <w:t>Конституції</w:t>
            </w:r>
            <w:proofErr w:type="spellEnd"/>
            <w:r w:rsidRPr="00966120">
              <w:rPr>
                <w:lang w:eastAsia="uk-UA"/>
              </w:rPr>
              <w:t xml:space="preserve"> та </w:t>
            </w:r>
            <w:proofErr w:type="spellStart"/>
            <w:r w:rsidRPr="00966120">
              <w:rPr>
                <w:lang w:eastAsia="uk-UA"/>
              </w:rPr>
              <w:t>законів</w:t>
            </w:r>
            <w:proofErr w:type="spellEnd"/>
            <w:r w:rsidRPr="00966120">
              <w:rPr>
                <w:lang w:eastAsia="uk-UA"/>
              </w:rPr>
              <w:t xml:space="preserve"> </w:t>
            </w:r>
            <w:proofErr w:type="spellStart"/>
            <w:r w:rsidRPr="00966120">
              <w:rPr>
                <w:lang w:eastAsia="uk-UA"/>
              </w:rPr>
              <w:t>України</w:t>
            </w:r>
            <w:proofErr w:type="spellEnd"/>
          </w:p>
        </w:tc>
      </w:tr>
      <w:tr w:rsidR="00A84656" w:rsidRPr="00C86AC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 xml:space="preserve">14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Результат надання адміністративної послуги 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966120" w:rsidRDefault="00A84656" w:rsidP="00E04ED9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запису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656" w:rsidRPr="00966120" w:rsidRDefault="00A84656" w:rsidP="00E04ED9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виписка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– у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відображаються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виписці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656" w:rsidRPr="00966120" w:rsidRDefault="00A84656" w:rsidP="00E04E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державній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виключного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переліку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підстав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</w:rPr>
              <w:t>відмови</w:t>
            </w:r>
            <w:proofErr w:type="spellEnd"/>
          </w:p>
        </w:tc>
      </w:tr>
      <w:tr w:rsidR="00A84656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15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DF525F" w:rsidRDefault="00A84656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Способи отримання відповіді (результату) 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966120" w:rsidRDefault="00A84656" w:rsidP="00E04ED9">
            <w:pPr>
              <w:pStyle w:val="a4"/>
              <w:tabs>
                <w:tab w:val="left" w:pos="358"/>
              </w:tabs>
              <w:spacing w:line="240" w:lineRule="auto"/>
              <w:ind w:left="0" w:firstLine="2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9661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Pr="00966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9661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електронній формі</w:t>
            </w:r>
            <w:r w:rsidRPr="00966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A84656" w:rsidRPr="00966120" w:rsidRDefault="00A84656" w:rsidP="00E04ED9">
            <w:pPr>
              <w:pStyle w:val="a4"/>
              <w:tabs>
                <w:tab w:val="left" w:pos="358"/>
              </w:tabs>
              <w:spacing w:line="240" w:lineRule="auto"/>
              <w:ind w:left="0" w:firstLine="2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66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84656" w:rsidRPr="00966120" w:rsidRDefault="00A84656" w:rsidP="00E04ED9">
            <w:pPr>
              <w:pStyle w:val="a4"/>
              <w:tabs>
                <w:tab w:val="left" w:pos="358"/>
              </w:tabs>
              <w:spacing w:line="240" w:lineRule="auto"/>
              <w:ind w:left="0"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разі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відмови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державній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подані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повертаються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видаються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надсилаються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поштовим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відправленням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заявнику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пізніше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наступного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робочого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дня з дня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надходження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від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заявника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заяви про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1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повернення</w:t>
            </w:r>
            <w:proofErr w:type="spellEnd"/>
          </w:p>
        </w:tc>
      </w:tr>
      <w:tr w:rsidR="00A84656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16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Примітка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656" w:rsidRPr="004E002A" w:rsidRDefault="00A84656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</w:tr>
    </w:tbl>
    <w:p w:rsidR="00CC3083" w:rsidRDefault="00CC3083"/>
    <w:p w:rsidR="00A84656" w:rsidRDefault="00A84656"/>
    <w:p w:rsidR="00A84656" w:rsidRDefault="00A84656"/>
    <w:p w:rsidR="00A84656" w:rsidRDefault="00A84656"/>
    <w:p w:rsidR="00A84656" w:rsidRDefault="00A84656"/>
    <w:p w:rsidR="00A84656" w:rsidRDefault="00A84656"/>
    <w:p w:rsidR="00A84656" w:rsidRDefault="00A84656"/>
    <w:p w:rsidR="00A84656" w:rsidRDefault="00A84656"/>
    <w:p w:rsidR="00A84656" w:rsidRDefault="00A84656"/>
    <w:p w:rsidR="00A84656" w:rsidRDefault="00A84656"/>
    <w:p w:rsidR="00A84656" w:rsidRDefault="00A84656"/>
    <w:p w:rsidR="00A84656" w:rsidRDefault="00A84656"/>
    <w:p w:rsidR="00A84656" w:rsidRDefault="00A84656">
      <w:bookmarkStart w:id="0" w:name="_GoBack"/>
      <w:bookmarkEnd w:id="0"/>
    </w:p>
    <w:sectPr w:rsidR="00A8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C1"/>
    <w:rsid w:val="00574B22"/>
    <w:rsid w:val="008B5BC1"/>
    <w:rsid w:val="00A84656"/>
    <w:rsid w:val="00C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FC38"/>
  <w15:chartTrackingRefBased/>
  <w15:docId w15:val="{C8911F76-AAF8-4C25-920D-4C210AC1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A8465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rsid w:val="00A8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A84656"/>
    <w:pPr>
      <w:ind w:left="720"/>
      <w:contextualSpacing/>
    </w:pPr>
  </w:style>
  <w:style w:type="paragraph" w:customStyle="1" w:styleId="rvps2">
    <w:name w:val="rvps2"/>
    <w:basedOn w:val="a"/>
    <w:rsid w:val="00A8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1058</Words>
  <Characters>6032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2021-04-30T07:01:00Z</dcterms:created>
  <dcterms:modified xsi:type="dcterms:W3CDTF">2021-05-21T10:46:00Z</dcterms:modified>
</cp:coreProperties>
</file>