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9C3D4">
    <v:background id="_x0000_s1025" o:bwmode="white" fillcolor="#b9c3d4">
      <v:fill r:id="rId4" o:title="fon copy" type="tile"/>
    </v:background>
  </w:background>
  <w:body>
    <w:p w:rsidR="0029322F" w:rsidRDefault="007658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322F">
          <w:pgSz w:w="11900" w:h="16840"/>
          <w:pgMar w:top="1440" w:right="11904" w:bottom="144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-28576</wp:posOffset>
            </wp:positionH>
            <wp:positionV relativeFrom="paragraph">
              <wp:posOffset>-962026</wp:posOffset>
            </wp:positionV>
            <wp:extent cx="7648575" cy="10998959"/>
            <wp:effectExtent l="19050" t="0" r="9525" b="0"/>
            <wp:wrapNone/>
            <wp:docPr id="1" name="Рисунок 0" descr="титул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ка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099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322F" w:rsidRDefault="00293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3"/>
      <w:bookmarkEnd w:id="0"/>
    </w:p>
    <w:p w:rsidR="0029322F" w:rsidRDefault="00293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9322F" w:rsidRDefault="00293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9322F" w:rsidRDefault="00765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25" style="position:absolute;margin-left:32.5pt;margin-top:3.85pt;width:481.5pt;height:45.75pt;z-index:251872256" fillcolor="#00b050" stroked="f">
            <v:textbox>
              <w:txbxContent>
                <w:p w:rsidR="0076586F" w:rsidRPr="0076586F" w:rsidRDefault="0076586F" w:rsidP="0076586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  <w:lang w:val="uk-UA"/>
                    </w:rPr>
                  </w:pPr>
                  <w:r w:rsidRPr="0076586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  <w:lang w:val="uk-UA"/>
                    </w:rPr>
                    <w:t>Вивчення громадської думки здійснюється шляхом:</w:t>
                  </w:r>
                </w:p>
                <w:p w:rsidR="0076586F" w:rsidRPr="0076586F" w:rsidRDefault="0076586F">
                  <w:pPr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5D2BE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21" style="position:absolute;margin-left:24pt;margin-top:-2.15pt;width:499.5pt;height:10in;z-index:251868160" filled="f" stroked="f">
            <v:textbox>
              <w:txbxContent>
                <w:p w:rsidR="00B526EB" w:rsidRDefault="00B526EB" w:rsidP="00B526E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</w:p>
                <w:p w:rsidR="00B526EB" w:rsidRPr="0040792F" w:rsidRDefault="00B526EB" w:rsidP="00B526EB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</w:p>
                <w:p w:rsidR="00B526EB" w:rsidRPr="00F50B65" w:rsidRDefault="00B526EB" w:rsidP="00B526E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50B6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• проведення соціологічних досліджень та спостережень (опитування, анкетування, контент-аналіз інформаційних матеріалів, фокус-групи тощо); </w:t>
                  </w:r>
                </w:p>
                <w:p w:rsidR="00B526EB" w:rsidRPr="00F50B65" w:rsidRDefault="00B526EB" w:rsidP="00B526E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50B6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• створення телефонних «гарячих ліній», проведення моніторингу коментарів, відгуків, інтерв’ю, інших матеріалів у друкованих та електронних засобах масової інформації для визначення позиції різних соціальних груп населення та заінтересованих сторін; </w:t>
                  </w:r>
                </w:p>
                <w:p w:rsidR="00B526EB" w:rsidRPr="00F50B65" w:rsidRDefault="00B526EB" w:rsidP="00B526E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50B6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• опрацювання та узагальнення висловлених у зверненнях громадян пропозицій та зауважень з питання, що потребує вивчення громадської думки. </w:t>
                  </w:r>
                </w:p>
                <w:p w:rsidR="00B526EB" w:rsidRDefault="00B526EB" w:rsidP="00B526E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</w:p>
                <w:p w:rsidR="0076586F" w:rsidRDefault="0076586F" w:rsidP="00B526E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</w:p>
                <w:p w:rsidR="0076586F" w:rsidRDefault="0076586F" w:rsidP="00B526EB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  <w:lang w:val="uk-UA"/>
                    </w:rPr>
                  </w:pPr>
                </w:p>
                <w:p w:rsidR="00B526EB" w:rsidRPr="00F50B65" w:rsidRDefault="00B526EB" w:rsidP="00B526E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50B6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• визначає: </w:t>
                  </w:r>
                </w:p>
                <w:p w:rsidR="00B526EB" w:rsidRPr="00F50B65" w:rsidRDefault="00AE357B" w:rsidP="00B526E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="00B526EB" w:rsidRPr="00F50B6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потребу у вивченні громадської думки з окремого питання; </w:t>
                  </w:r>
                </w:p>
                <w:p w:rsidR="00B526EB" w:rsidRPr="00F50B65" w:rsidRDefault="00AE357B" w:rsidP="00B526E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="00B526EB" w:rsidRPr="00F50B6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питання, з яких проводиться вивчення громадської думки, альтернативних пропозицій щодо їх вирішення; </w:t>
                  </w:r>
                </w:p>
                <w:p w:rsidR="00B526EB" w:rsidRPr="00F50B65" w:rsidRDefault="00AE357B" w:rsidP="00B526E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="00B526EB" w:rsidRPr="00F50B6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строк, форми і методи вивчення громадської думки; </w:t>
                  </w:r>
                </w:p>
                <w:p w:rsidR="00B526EB" w:rsidRPr="00F50B65" w:rsidRDefault="00AE357B" w:rsidP="00B526E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="00B526EB" w:rsidRPr="00F50B6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на конкурсній  основі дослідницькі організації,  фахівців, експертів, </w:t>
                  </w:r>
                </w:p>
                <w:p w:rsidR="00B526EB" w:rsidRDefault="00B526EB" w:rsidP="00B526E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50B6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громадські організації, які проводитимуть вивчення громадської думки; </w:t>
                  </w:r>
                </w:p>
                <w:p w:rsidR="00B526EB" w:rsidRPr="00F50B65" w:rsidRDefault="00B526EB" w:rsidP="00B526E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F50B6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 ступінь репрезентативності соціальних груп населення та заінтересованих сторін, які досліджуються;</w:t>
                  </w:r>
                </w:p>
              </w:txbxContent>
            </v:textbox>
          </v:rect>
        </w:pict>
      </w:r>
    </w:p>
    <w:p w:rsidR="0029322F" w:rsidRDefault="00293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9322F" w:rsidRDefault="00293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9322F" w:rsidRDefault="00293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9322F" w:rsidRDefault="00293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9322F" w:rsidRDefault="00293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9322F" w:rsidRDefault="0029322F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29322F" w:rsidRDefault="0029322F">
      <w:pPr>
        <w:widowControl w:val="0"/>
        <w:overflowPunct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2D0A" w:rsidRPr="00512CBA" w:rsidRDefault="00042D0A">
      <w:pPr>
        <w:widowControl w:val="0"/>
        <w:overflowPunct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322F" w:rsidRPr="00512CBA" w:rsidRDefault="00293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9322F" w:rsidRPr="00512CBA">
          <w:pgSz w:w="11904" w:h="16840"/>
          <w:pgMar w:top="763" w:right="1120" w:bottom="491" w:left="1240" w:header="720" w:footer="720" w:gutter="0"/>
          <w:cols w:space="720" w:equalWidth="0">
            <w:col w:w="9540"/>
          </w:cols>
          <w:noEndnote/>
        </w:sectPr>
      </w:pPr>
    </w:p>
    <w:p w:rsidR="0029322F" w:rsidRPr="00512CBA" w:rsidRDefault="00293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9322F" w:rsidRPr="00512CBA" w:rsidRDefault="0076586F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26" style="position:absolute;margin-left:38.5pt;margin-top:117.1pt;width:481.5pt;height:76.5pt;z-index:251873280" fillcolor="#00b050" stroked="f">
            <v:textbox>
              <w:txbxContent>
                <w:p w:rsidR="0076586F" w:rsidRPr="0076586F" w:rsidRDefault="0076586F">
                  <w:pPr>
                    <w:rPr>
                      <w:color w:val="FFFFFF" w:themeColor="background1"/>
                      <w:sz w:val="36"/>
                      <w:szCs w:val="36"/>
                      <w:lang w:val="ru-RU"/>
                    </w:rPr>
                  </w:pPr>
                  <w:r w:rsidRPr="0076586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  <w:lang w:val="uk-UA"/>
                    </w:rPr>
                    <w:t>Вивчення громадської думки організовує і проводить орган виконавчої влади із залученням громадської ради у такому порядку:</w:t>
                  </w:r>
                </w:p>
              </w:txbxContent>
            </v:textbox>
          </v:rect>
        </w:pict>
      </w:r>
    </w:p>
    <w:p w:rsidR="0029322F" w:rsidRPr="00151D52" w:rsidRDefault="00293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9322F" w:rsidRPr="00151D52">
          <w:type w:val="continuous"/>
          <w:pgSz w:w="11904" w:h="16840"/>
          <w:pgMar w:top="763" w:right="1120" w:bottom="491" w:left="1120" w:header="720" w:footer="720" w:gutter="0"/>
          <w:cols w:num="2" w:space="3300" w:equalWidth="0">
            <w:col w:w="6140" w:space="3300"/>
            <w:col w:w="220"/>
          </w:cols>
          <w:noEndnote/>
        </w:sectPr>
      </w:pPr>
    </w:p>
    <w:p w:rsidR="0029322F" w:rsidRDefault="0029322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5"/>
      <w:bookmarkEnd w:id="1"/>
    </w:p>
    <w:p w:rsidR="00392A80" w:rsidRDefault="00392A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5D2B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22" style="position:absolute;margin-left:28.75pt;margin-top:-6.65pt;width:501.75pt;height:721.5pt;z-index:251869184" filled="f" stroked="f">
            <v:textbox>
              <w:txbxContent>
                <w:p w:rsidR="00B526EB" w:rsidRPr="0076586F" w:rsidRDefault="00B526EB" w:rsidP="00B526EB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•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отримує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76586F">
                    <w:rPr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  <w:r w:rsidRPr="0076586F">
                    <w:rPr>
                      <w:sz w:val="28"/>
                      <w:szCs w:val="28"/>
                      <w:lang w:val="ru-RU"/>
                    </w:rPr>
                    <w:t>ідсумкову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інформацію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про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результати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вивчення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думки; </w:t>
                  </w:r>
                </w:p>
                <w:p w:rsidR="00B526EB" w:rsidRPr="0076586F" w:rsidRDefault="00B526EB" w:rsidP="00B526EB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•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узагальнює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громадську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думку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щодо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запропонованого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вирішення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питань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що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потребували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вивчення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думки; </w:t>
                  </w:r>
                </w:p>
                <w:p w:rsidR="00B526EB" w:rsidRPr="0076586F" w:rsidRDefault="00B526EB" w:rsidP="00B526EB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•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забезпечує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врахування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думки </w:t>
                  </w:r>
                  <w:proofErr w:type="spellStart"/>
                  <w:proofErr w:type="gramStart"/>
                  <w:r w:rsidRPr="0076586F">
                    <w:rPr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  <w:r w:rsidRPr="0076586F">
                    <w:rPr>
                      <w:sz w:val="28"/>
                      <w:szCs w:val="28"/>
                      <w:lang w:val="ru-RU"/>
                    </w:rPr>
                    <w:t>ід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час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прийняття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органом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виконавчої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влади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остаточного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рішення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з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питань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що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потребували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вивчення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думки; </w:t>
                  </w:r>
                </w:p>
                <w:p w:rsidR="00B526EB" w:rsidRPr="0076586F" w:rsidRDefault="00B526EB" w:rsidP="00B526EB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•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оприлюднює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в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обов’язковому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порядку на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офіційному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веб-сайті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органу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виконавчої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влади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та в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інший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прийнятний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спосіб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результати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вивчення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думки. </w:t>
                  </w:r>
                </w:p>
                <w:p w:rsidR="0076586F" w:rsidRDefault="0076586F" w:rsidP="00B526EB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76586F" w:rsidRDefault="0076586F" w:rsidP="00B526EB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76586F" w:rsidRDefault="0076586F" w:rsidP="00B526EB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:rsidR="00B526EB" w:rsidRPr="0076586F" w:rsidRDefault="00B526EB" w:rsidP="00B526EB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•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найменування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органу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виконавчої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влади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який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організував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вивчення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думки (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вивчав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громадську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думку); </w:t>
                  </w:r>
                </w:p>
                <w:p w:rsidR="00B526EB" w:rsidRPr="0076586F" w:rsidRDefault="00B526EB" w:rsidP="00B526EB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•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найменування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адміністративно-територіальної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одиниці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Pr="0076586F">
                    <w:rPr>
                      <w:sz w:val="28"/>
                      <w:szCs w:val="28"/>
                      <w:lang w:val="ru-RU"/>
                    </w:rPr>
                    <w:t>у</w:t>
                  </w:r>
                  <w:proofErr w:type="gram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76586F">
                    <w:rPr>
                      <w:sz w:val="28"/>
                      <w:szCs w:val="28"/>
                      <w:lang w:val="ru-RU"/>
                    </w:rPr>
                    <w:t>раз</w:t>
                  </w:r>
                  <w:proofErr w:type="gramEnd"/>
                  <w:r w:rsidRPr="0076586F">
                    <w:rPr>
                      <w:sz w:val="28"/>
                      <w:szCs w:val="28"/>
                      <w:lang w:val="ru-RU"/>
                    </w:rPr>
                    <w:t>і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вивчення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думки на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окремій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території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; </w:t>
                  </w:r>
                </w:p>
                <w:p w:rsidR="00B526EB" w:rsidRPr="0076586F" w:rsidRDefault="00B526EB" w:rsidP="00B526EB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• </w:t>
                  </w:r>
                  <w:proofErr w:type="spellStart"/>
                  <w:proofErr w:type="gramStart"/>
                  <w:r w:rsidRPr="0076586F">
                    <w:rPr>
                      <w:sz w:val="28"/>
                      <w:szCs w:val="28"/>
                      <w:lang w:val="ru-RU"/>
                    </w:rPr>
                    <w:t>соц</w:t>
                  </w:r>
                  <w:proofErr w:type="gramEnd"/>
                  <w:r w:rsidRPr="0076586F">
                    <w:rPr>
                      <w:sz w:val="28"/>
                      <w:szCs w:val="28"/>
                      <w:lang w:val="ru-RU"/>
                    </w:rPr>
                    <w:t>іальні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групи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населення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заінтересовані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сторони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вивчення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думки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яких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проводилося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; </w:t>
                  </w:r>
                </w:p>
                <w:p w:rsidR="00B526EB" w:rsidRPr="0076586F" w:rsidRDefault="00B526EB" w:rsidP="00B526EB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• тема та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питання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з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яких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проводилося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вивчення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думки; </w:t>
                  </w:r>
                </w:p>
                <w:p w:rsidR="00B526EB" w:rsidRPr="0076586F" w:rsidRDefault="00B526EB" w:rsidP="00B526EB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•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методи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що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застосовувалися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для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вивчення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думки; </w:t>
                  </w:r>
                </w:p>
                <w:p w:rsidR="00B526EB" w:rsidRPr="0076586F" w:rsidRDefault="00B526EB" w:rsidP="00B526EB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•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ступінь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допустимого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відхилення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від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обраної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моделі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76586F">
                    <w:rPr>
                      <w:sz w:val="28"/>
                      <w:szCs w:val="28"/>
                      <w:lang w:val="ru-RU"/>
                    </w:rPr>
                    <w:t>досл</w:t>
                  </w:r>
                  <w:proofErr w:type="gramEnd"/>
                  <w:r w:rsidRPr="0076586F">
                    <w:rPr>
                      <w:sz w:val="28"/>
                      <w:szCs w:val="28"/>
                      <w:lang w:val="ru-RU"/>
                    </w:rPr>
                    <w:t>ідження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; </w:t>
                  </w:r>
                </w:p>
                <w:p w:rsidR="00B526EB" w:rsidRPr="0076586F" w:rsidRDefault="00B526EB" w:rsidP="00B526EB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•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інформація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про </w:t>
                  </w:r>
                  <w:proofErr w:type="spellStart"/>
                  <w:proofErr w:type="gramStart"/>
                  <w:r w:rsidRPr="0076586F">
                    <w:rPr>
                      <w:sz w:val="28"/>
                      <w:szCs w:val="28"/>
                      <w:lang w:val="ru-RU"/>
                    </w:rPr>
                    <w:t>осіб</w:t>
                  </w:r>
                  <w:proofErr w:type="spellEnd"/>
                  <w:proofErr w:type="gram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що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проводили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вивчення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думки; </w:t>
                  </w:r>
                </w:p>
                <w:p w:rsidR="00B526EB" w:rsidRPr="0076586F" w:rsidRDefault="00B526EB" w:rsidP="00B526EB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•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узагальнення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думки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щодо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запропонованого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вирішення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питань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що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потребували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вивчення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думки та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її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врахування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76586F">
                    <w:rPr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  <w:r w:rsidRPr="0076586F">
                    <w:rPr>
                      <w:sz w:val="28"/>
                      <w:szCs w:val="28"/>
                      <w:lang w:val="ru-RU"/>
                    </w:rPr>
                    <w:t>ід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час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прийняття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органом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виконавчої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влади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остаточного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рішення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; </w:t>
                  </w:r>
                </w:p>
                <w:p w:rsidR="00B526EB" w:rsidRPr="0076586F" w:rsidRDefault="00B526EB" w:rsidP="00B526EB">
                  <w:pPr>
                    <w:rPr>
                      <w:sz w:val="28"/>
                      <w:szCs w:val="28"/>
                      <w:lang w:val="ru-RU"/>
                    </w:rPr>
                  </w:pPr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•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обґрунтування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прийнятого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76586F">
                    <w:rPr>
                      <w:sz w:val="28"/>
                      <w:szCs w:val="28"/>
                      <w:lang w:val="ru-RU"/>
                    </w:rPr>
                    <w:t>р</w:t>
                  </w:r>
                  <w:proofErr w:type="gramEnd"/>
                  <w:r w:rsidRPr="0076586F">
                    <w:rPr>
                      <w:sz w:val="28"/>
                      <w:szCs w:val="28"/>
                      <w:lang w:val="ru-RU"/>
                    </w:rPr>
                    <w:t>ішення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у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разі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неврахування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76586F">
                    <w:rPr>
                      <w:sz w:val="28"/>
                      <w:szCs w:val="28"/>
                      <w:lang w:val="ru-RU"/>
                    </w:rPr>
                    <w:t xml:space="preserve"> думки. </w:t>
                  </w:r>
                </w:p>
                <w:p w:rsidR="00B526EB" w:rsidRPr="0076586F" w:rsidRDefault="00B526EB" w:rsidP="00B526EB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xbxContent>
            </v:textbox>
          </v:rect>
        </w:pict>
      </w: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765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29" style="position:absolute;margin-left:28.75pt;margin-top:.85pt;width:485.75pt;height:29.25pt;z-index:251876352" fillcolor="#00b050" stroked="f">
            <v:textbox>
              <w:txbxContent>
                <w:p w:rsidR="0076586F" w:rsidRPr="0076586F" w:rsidRDefault="0076586F" w:rsidP="0076586F">
                  <w:pPr>
                    <w:rPr>
                      <w:b/>
                      <w:color w:val="FFFFFF" w:themeColor="background1"/>
                      <w:sz w:val="32"/>
                      <w:szCs w:val="32"/>
                      <w:lang w:val="ru-RU"/>
                    </w:rPr>
                  </w:pPr>
                  <w:r w:rsidRPr="0076586F">
                    <w:rPr>
                      <w:b/>
                      <w:color w:val="FFFFFF" w:themeColor="background1"/>
                      <w:sz w:val="32"/>
                      <w:szCs w:val="32"/>
                      <w:lang w:val="ru-RU"/>
                    </w:rPr>
                    <w:t xml:space="preserve">У </w:t>
                  </w:r>
                  <w:proofErr w:type="spellStart"/>
                  <w:r w:rsidRPr="0076586F">
                    <w:rPr>
                      <w:b/>
                      <w:color w:val="FFFFFF" w:themeColor="background1"/>
                      <w:sz w:val="32"/>
                      <w:szCs w:val="32"/>
                      <w:lang w:val="ru-RU"/>
                    </w:rPr>
                    <w:t>звіті</w:t>
                  </w:r>
                  <w:proofErr w:type="spellEnd"/>
                  <w:r w:rsidRPr="0076586F">
                    <w:rPr>
                      <w:b/>
                      <w:color w:val="FFFFFF" w:themeColor="background1"/>
                      <w:sz w:val="32"/>
                      <w:szCs w:val="32"/>
                      <w:lang w:val="ru-RU"/>
                    </w:rPr>
                    <w:t xml:space="preserve"> про </w:t>
                  </w:r>
                  <w:proofErr w:type="spellStart"/>
                  <w:r w:rsidRPr="0076586F">
                    <w:rPr>
                      <w:b/>
                      <w:color w:val="FFFFFF" w:themeColor="background1"/>
                      <w:sz w:val="32"/>
                      <w:szCs w:val="32"/>
                      <w:lang w:val="ru-RU"/>
                    </w:rPr>
                    <w:t>результати</w:t>
                  </w:r>
                  <w:proofErr w:type="spellEnd"/>
                  <w:r w:rsidRPr="0076586F">
                    <w:rPr>
                      <w:b/>
                      <w:color w:val="FFFFFF" w:themeColor="background1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b/>
                      <w:color w:val="FFFFFF" w:themeColor="background1"/>
                      <w:sz w:val="32"/>
                      <w:szCs w:val="32"/>
                      <w:lang w:val="ru-RU"/>
                    </w:rPr>
                    <w:t>вивчення</w:t>
                  </w:r>
                  <w:proofErr w:type="spellEnd"/>
                  <w:r w:rsidRPr="0076586F">
                    <w:rPr>
                      <w:b/>
                      <w:color w:val="FFFFFF" w:themeColor="background1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Pr="0076586F">
                    <w:rPr>
                      <w:b/>
                      <w:color w:val="FFFFFF" w:themeColor="background1"/>
                      <w:sz w:val="32"/>
                      <w:szCs w:val="32"/>
                      <w:lang w:val="ru-RU"/>
                    </w:rPr>
                    <w:t>громадської</w:t>
                  </w:r>
                  <w:proofErr w:type="spellEnd"/>
                  <w:r w:rsidRPr="0076586F">
                    <w:rPr>
                      <w:b/>
                      <w:color w:val="FFFFFF" w:themeColor="background1"/>
                      <w:sz w:val="32"/>
                      <w:szCs w:val="32"/>
                      <w:lang w:val="ru-RU"/>
                    </w:rPr>
                    <w:t xml:space="preserve"> думки </w:t>
                  </w:r>
                  <w:proofErr w:type="spellStart"/>
                  <w:r w:rsidRPr="0076586F">
                    <w:rPr>
                      <w:b/>
                      <w:color w:val="FFFFFF" w:themeColor="background1"/>
                      <w:sz w:val="32"/>
                      <w:szCs w:val="32"/>
                      <w:lang w:val="ru-RU"/>
                    </w:rPr>
                    <w:t>зазначається</w:t>
                  </w:r>
                  <w:proofErr w:type="spellEnd"/>
                  <w:r w:rsidRPr="0076586F">
                    <w:rPr>
                      <w:b/>
                      <w:color w:val="FFFFFF" w:themeColor="background1"/>
                      <w:sz w:val="32"/>
                      <w:szCs w:val="32"/>
                      <w:lang w:val="ru-RU"/>
                    </w:rPr>
                    <w:t xml:space="preserve">: </w:t>
                  </w:r>
                </w:p>
                <w:p w:rsidR="0076586F" w:rsidRPr="0076586F" w:rsidRDefault="0076586F">
                  <w:pPr>
                    <w:rPr>
                      <w:color w:val="FFFFFF" w:themeColor="background1"/>
                      <w:sz w:val="32"/>
                      <w:szCs w:val="32"/>
                      <w:lang w:val="ru-RU"/>
                    </w:rPr>
                  </w:pPr>
                </w:p>
              </w:txbxContent>
            </v:textbox>
          </v:rect>
        </w:pict>
      </w: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3A06CC" w:rsidRDefault="003A06C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6586F" w:rsidRDefault="007658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lastRenderedPageBreak/>
        <w:pict>
          <v:rect id="_x0000_s1228" style="position:absolute;margin-left:162pt;margin-top:36.85pt;width:347.25pt;height:212.25pt;z-index:251875328" fillcolor="red">
            <v:textbox>
              <w:txbxContent>
                <w:p w:rsidR="0076586F" w:rsidRPr="00F50B65" w:rsidRDefault="0076586F" w:rsidP="0076586F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Для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організації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вивчення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громадської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думки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з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метою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отримання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об’єктивної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достовірної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інформації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орган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виконавчої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влади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може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відповідно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до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законодавства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укладати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договори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з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досл</w:t>
                  </w:r>
                  <w:proofErr w:type="gram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ідницькими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організаціями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фахівцями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експертами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інститутами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громадянського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суспільства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про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проведення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на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умовах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відкритого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конкурсу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фахових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наукових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соціологічних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досліджень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спостережень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,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експрес-аналізу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пропозицій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різних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соц</w:t>
                  </w:r>
                  <w:proofErr w:type="gram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іальних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груп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населення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та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заінтересованих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сторін</w:t>
                  </w:r>
                  <w:proofErr w:type="spellEnd"/>
                  <w:r w:rsidRPr="00F50B65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8"/>
                      <w:szCs w:val="28"/>
                      <w:lang w:val="ru-RU"/>
                    </w:rPr>
                    <w:t>.</w:t>
                  </w:r>
                </w:p>
                <w:p w:rsidR="0076586F" w:rsidRDefault="0076586F" w:rsidP="0076586F"/>
                <w:p w:rsidR="0076586F" w:rsidRPr="0076586F" w:rsidRDefault="0076586F" w:rsidP="0076586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pict>
          <v:rect id="_x0000_s1227" style="position:absolute;margin-left:18.75pt;margin-top:26.35pt;width:502.5pt;height:10in;z-index:251874304" filled="f" stroked="f">
            <v:textbox>
              <w:txbxContent>
                <w:p w:rsidR="0076586F" w:rsidRDefault="0076586F">
                  <w:pPr>
                    <w:rPr>
                      <w:lang w:val="uk-UA"/>
                    </w:rPr>
                  </w:pPr>
                </w:p>
                <w:p w:rsidR="0076586F" w:rsidRPr="0076586F" w:rsidRDefault="0076586F">
                  <w:pPr>
                    <w:rPr>
                      <w:lang w:val="uk-UA"/>
                    </w:rPr>
                  </w:pPr>
                  <w:r w:rsidRPr="0076586F">
                    <w:rPr>
                      <w:lang w:val="uk-UA"/>
                    </w:rPr>
                    <w:drawing>
                      <wp:inline distT="0" distB="0" distL="0" distR="0">
                        <wp:extent cx="1952625" cy="1171575"/>
                        <wp:effectExtent l="19050" t="0" r="9525" b="0"/>
                        <wp:docPr id="2" name="Рисунок 333" descr="picture-141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-14178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52625" cy="1171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76586F" w:rsidSect="00B526EB">
      <w:pgSz w:w="11904" w:h="16840"/>
      <w:pgMar w:top="763" w:right="1280" w:bottom="491" w:left="1320" w:header="720" w:footer="720" w:gutter="0"/>
      <w:cols w:space="720" w:equalWidth="0">
        <w:col w:w="9300" w:space="31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38"/>
    <w:multiLevelType w:val="hybridMultilevel"/>
    <w:tmpl w:val="00003B25"/>
    <w:lvl w:ilvl="0" w:tplc="00001E1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AD4">
      <w:start w:val="9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E1"/>
    <w:multiLevelType w:val="hybridMultilevel"/>
    <w:tmpl w:val="0000798B"/>
    <w:lvl w:ilvl="0" w:tplc="0000121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3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4230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547"/>
    <w:multiLevelType w:val="hybridMultilevel"/>
    <w:tmpl w:val="000054DE"/>
    <w:lvl w:ilvl="0" w:tplc="000039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15A1"/>
    <w:multiLevelType w:val="hybridMultilevel"/>
    <w:tmpl w:val="00005422"/>
    <w:lvl w:ilvl="0" w:tplc="00003EF6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1A49"/>
    <w:multiLevelType w:val="hybridMultilevel"/>
    <w:tmpl w:val="00005F32"/>
    <w:lvl w:ilvl="0" w:tplc="00003BF6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350"/>
    <w:multiLevelType w:val="hybridMultilevel"/>
    <w:tmpl w:val="000022EE"/>
    <w:lvl w:ilvl="0" w:tplc="00004B4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6A6"/>
    <w:multiLevelType w:val="hybridMultilevel"/>
    <w:tmpl w:val="0000701F"/>
    <w:lvl w:ilvl="0" w:tplc="00005D0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D12"/>
    <w:multiLevelType w:val="hybridMultilevel"/>
    <w:tmpl w:val="0000074D"/>
    <w:lvl w:ilvl="0" w:tplc="00004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14F"/>
    <w:multiLevelType w:val="hybridMultilevel"/>
    <w:tmpl w:val="00005E14"/>
    <w:lvl w:ilvl="0" w:tplc="00004DF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4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2E40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A9E"/>
    <w:multiLevelType w:val="hybridMultilevel"/>
    <w:tmpl w:val="0000797D"/>
    <w:lvl w:ilvl="0" w:tplc="00005F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DDC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0004CAD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40D"/>
    <w:multiLevelType w:val="hybridMultilevel"/>
    <w:tmpl w:val="0000491C"/>
    <w:lvl w:ilvl="0" w:tplc="00004D06">
      <w:start w:val="1"/>
      <w:numFmt w:val="bullet"/>
      <w:lvlText w:val="і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6AE"/>
    <w:multiLevelType w:val="hybridMultilevel"/>
    <w:tmpl w:val="00000732"/>
    <w:lvl w:ilvl="0" w:tplc="000001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59A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8B0"/>
    <w:multiLevelType w:val="hybridMultilevel"/>
    <w:tmpl w:val="000026CA"/>
    <w:lvl w:ilvl="0" w:tplc="0000369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9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3CB"/>
    <w:multiLevelType w:val="hybridMultilevel"/>
    <w:tmpl w:val="00006BFC"/>
    <w:lvl w:ilvl="0" w:tplc="00007F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F5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443"/>
    <w:multiLevelType w:val="hybridMultilevel"/>
    <w:tmpl w:val="000066BB"/>
    <w:lvl w:ilvl="0" w:tplc="0000428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B36"/>
    <w:multiLevelType w:val="hybridMultilevel"/>
    <w:tmpl w:val="00005CFD"/>
    <w:lvl w:ilvl="0" w:tplc="00003E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B89"/>
    <w:multiLevelType w:val="hybridMultilevel"/>
    <w:tmpl w:val="0000030A"/>
    <w:lvl w:ilvl="0" w:tplc="0000301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EB7"/>
    <w:multiLevelType w:val="hybridMultilevel"/>
    <w:tmpl w:val="00006032"/>
    <w:lvl w:ilvl="0" w:tplc="00002C3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E50110C"/>
    <w:multiLevelType w:val="hybridMultilevel"/>
    <w:tmpl w:val="44B422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2F358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3"/>
  </w:num>
  <w:num w:numId="4">
    <w:abstractNumId w:val="22"/>
  </w:num>
  <w:num w:numId="5">
    <w:abstractNumId w:val="21"/>
  </w:num>
  <w:num w:numId="6">
    <w:abstractNumId w:val="1"/>
  </w:num>
  <w:num w:numId="7">
    <w:abstractNumId w:val="5"/>
  </w:num>
  <w:num w:numId="8">
    <w:abstractNumId w:val="3"/>
  </w:num>
  <w:num w:numId="9">
    <w:abstractNumId w:val="17"/>
  </w:num>
  <w:num w:numId="10">
    <w:abstractNumId w:val="8"/>
  </w:num>
  <w:num w:numId="11">
    <w:abstractNumId w:val="14"/>
  </w:num>
  <w:num w:numId="12">
    <w:abstractNumId w:val="24"/>
  </w:num>
  <w:num w:numId="13">
    <w:abstractNumId w:val="12"/>
  </w:num>
  <w:num w:numId="14">
    <w:abstractNumId w:val="28"/>
  </w:num>
  <w:num w:numId="15">
    <w:abstractNumId w:val="4"/>
  </w:num>
  <w:num w:numId="16">
    <w:abstractNumId w:val="23"/>
  </w:num>
  <w:num w:numId="17">
    <w:abstractNumId w:val="18"/>
  </w:num>
  <w:num w:numId="18">
    <w:abstractNumId w:val="27"/>
  </w:num>
  <w:num w:numId="19">
    <w:abstractNumId w:val="19"/>
  </w:num>
  <w:num w:numId="20">
    <w:abstractNumId w:val="11"/>
  </w:num>
  <w:num w:numId="21">
    <w:abstractNumId w:val="26"/>
  </w:num>
  <w:num w:numId="22">
    <w:abstractNumId w:val="10"/>
  </w:num>
  <w:num w:numId="23">
    <w:abstractNumId w:val="16"/>
  </w:num>
  <w:num w:numId="24">
    <w:abstractNumId w:val="15"/>
  </w:num>
  <w:num w:numId="25">
    <w:abstractNumId w:val="7"/>
  </w:num>
  <w:num w:numId="26">
    <w:abstractNumId w:val="29"/>
  </w:num>
  <w:num w:numId="27">
    <w:abstractNumId w:val="9"/>
  </w:num>
  <w:num w:numId="28">
    <w:abstractNumId w:val="2"/>
  </w:num>
  <w:num w:numId="29">
    <w:abstractNumId w:val="6"/>
  </w:num>
  <w:num w:numId="30">
    <w:abstractNumId w:val="20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67C36"/>
    <w:rsid w:val="00025106"/>
    <w:rsid w:val="00032A68"/>
    <w:rsid w:val="00042D0A"/>
    <w:rsid w:val="00083E6B"/>
    <w:rsid w:val="000B5777"/>
    <w:rsid w:val="000D244D"/>
    <w:rsid w:val="00151D52"/>
    <w:rsid w:val="00224262"/>
    <w:rsid w:val="00240823"/>
    <w:rsid w:val="002663D3"/>
    <w:rsid w:val="0029322F"/>
    <w:rsid w:val="002A3248"/>
    <w:rsid w:val="002E7DEB"/>
    <w:rsid w:val="002F0EAC"/>
    <w:rsid w:val="00345656"/>
    <w:rsid w:val="00392A80"/>
    <w:rsid w:val="003A06CC"/>
    <w:rsid w:val="003A635E"/>
    <w:rsid w:val="003B3734"/>
    <w:rsid w:val="004050B7"/>
    <w:rsid w:val="004059E4"/>
    <w:rsid w:val="0040792F"/>
    <w:rsid w:val="00443278"/>
    <w:rsid w:val="004C07A1"/>
    <w:rsid w:val="004E6F38"/>
    <w:rsid w:val="00510036"/>
    <w:rsid w:val="00512CBA"/>
    <w:rsid w:val="00543499"/>
    <w:rsid w:val="005C295A"/>
    <w:rsid w:val="005D2BEE"/>
    <w:rsid w:val="005F438D"/>
    <w:rsid w:val="0067422D"/>
    <w:rsid w:val="006B2FD6"/>
    <w:rsid w:val="006C1F43"/>
    <w:rsid w:val="006C2D22"/>
    <w:rsid w:val="00724D58"/>
    <w:rsid w:val="00750F5B"/>
    <w:rsid w:val="0076586F"/>
    <w:rsid w:val="007C6CE5"/>
    <w:rsid w:val="00834599"/>
    <w:rsid w:val="008F5C79"/>
    <w:rsid w:val="00947CA2"/>
    <w:rsid w:val="00967C36"/>
    <w:rsid w:val="009B166E"/>
    <w:rsid w:val="009B65AE"/>
    <w:rsid w:val="00A876A1"/>
    <w:rsid w:val="00AA39D4"/>
    <w:rsid w:val="00AB49B2"/>
    <w:rsid w:val="00AE357B"/>
    <w:rsid w:val="00B526EB"/>
    <w:rsid w:val="00B65E76"/>
    <w:rsid w:val="00B75870"/>
    <w:rsid w:val="00B932C3"/>
    <w:rsid w:val="00C0400C"/>
    <w:rsid w:val="00C07931"/>
    <w:rsid w:val="00C448AB"/>
    <w:rsid w:val="00C6442D"/>
    <w:rsid w:val="00C8701B"/>
    <w:rsid w:val="00D469B1"/>
    <w:rsid w:val="00D47CBA"/>
    <w:rsid w:val="00D86945"/>
    <w:rsid w:val="00DF4407"/>
    <w:rsid w:val="00E371B2"/>
    <w:rsid w:val="00E6259B"/>
    <w:rsid w:val="00EE2AE9"/>
    <w:rsid w:val="00EF1D84"/>
    <w:rsid w:val="00F41332"/>
    <w:rsid w:val="00F5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C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42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AFFC-F644-45DB-AA0B-6564FB1A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65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25</cp:revision>
  <cp:lastPrinted>2013-12-05T19:19:00Z</cp:lastPrinted>
  <dcterms:created xsi:type="dcterms:W3CDTF">2013-12-05T20:57:00Z</dcterms:created>
  <dcterms:modified xsi:type="dcterms:W3CDTF">2013-12-06T19:20:00Z</dcterms:modified>
</cp:coreProperties>
</file>