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B8" w:rsidRDefault="004C0EB8" w:rsidP="004C0EB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C0EB8" w:rsidRDefault="004C0EB8" w:rsidP="004C0E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№2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C0EB8" w:rsidRDefault="004C0EB8" w:rsidP="004C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0EB8" w:rsidRDefault="004C0EB8" w:rsidP="004C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4C0EB8" w:rsidRDefault="004C0EB8" w:rsidP="004C0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C0EB8" w:rsidRDefault="004C0EB8" w:rsidP="004C0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0EB8" w:rsidRDefault="004C0EB8" w:rsidP="004C0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4C0EB8" w:rsidRDefault="004C0EB8" w:rsidP="004C0E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4C0EB8" w:rsidRDefault="004C0EB8" w:rsidP="004C0E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4C0EB8" w:rsidRDefault="004C0EB8" w:rsidP="004C0E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4C0EB8" w:rsidRDefault="004C0EB8" w:rsidP="004C0E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4C0EB8" w:rsidRDefault="004C0EB8" w:rsidP="004C0E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від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30.12.2015 № 1261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Державного стандарту соціальної послуги представництва інтересів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».</w:t>
      </w:r>
    </w:p>
    <w:p w:rsidR="004C0EB8" w:rsidRDefault="004C0EB8" w:rsidP="004C0EB8">
      <w:pPr>
        <w:spacing w:after="0" w:line="240" w:lineRule="auto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4C0EB8" w:rsidRDefault="004C0EB8" w:rsidP="004C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потребу у наданні соціальної послуги для осіб, які постраждали від торгівлі людьми. </w:t>
      </w:r>
    </w:p>
    <w:p w:rsidR="004C0EB8" w:rsidRDefault="004C0EB8" w:rsidP="004C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потенційних отримувачів послуг представництва інтересів – 35 осіб, а фактично отримують 0 осіб. </w:t>
      </w:r>
    </w:p>
    <w:p w:rsidR="004C0EB8" w:rsidRDefault="004C0EB8" w:rsidP="004C0EB8">
      <w:pPr>
        <w:spacing w:after="0" w:line="240" w:lineRule="auto"/>
        <w:jc w:val="both"/>
        <w:rPr>
          <w:rStyle w:val="rvts23"/>
          <w:b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4C0EB8" w:rsidRDefault="004C0EB8" w:rsidP="004C0E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Особи, які постраждали від торгівлі людьми.</w:t>
      </w:r>
    </w:p>
    <w:p w:rsidR="004C0EB8" w:rsidRDefault="004C0EB8" w:rsidP="004C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споживачів соціальної послуги представництва інтересів пов’язана з виконанням соціального замовлення становить 40 осіб.</w:t>
      </w:r>
    </w:p>
    <w:p w:rsidR="004C0EB8" w:rsidRDefault="004C0EB8" w:rsidP="004C0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4C0EB8" w:rsidRDefault="004C0EB8" w:rsidP="004C0E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соціальної послуги представництво інтересів особам, які постраждали від торгівлі людьми.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переговорів від імені отримувача соціальних послуг (за потреби);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6"/>
      <w:bookmarkEnd w:id="0"/>
      <w:r>
        <w:rPr>
          <w:color w:val="000000"/>
          <w:sz w:val="28"/>
          <w:szCs w:val="28"/>
          <w:lang w:val="uk-UA"/>
        </w:rPr>
        <w:t>допомога в оформленні або відновленні документів;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17"/>
      <w:bookmarkEnd w:id="1"/>
      <w:r>
        <w:rPr>
          <w:color w:val="000000"/>
          <w:sz w:val="28"/>
          <w:szCs w:val="28"/>
          <w:lang w:val="uk-UA"/>
        </w:rPr>
        <w:t>допомога у наданні послуг перекладача (для іноземців та осіб без громадянства, які на законних підставах проживають та/або перебувають на території України);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18"/>
      <w:bookmarkEnd w:id="2"/>
      <w:r>
        <w:rPr>
          <w:color w:val="000000"/>
          <w:sz w:val="28"/>
          <w:szCs w:val="28"/>
          <w:lang w:val="uk-UA"/>
        </w:rPr>
        <w:t>сприяння в реєстрації місця проживання або перебування;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19"/>
      <w:bookmarkEnd w:id="3"/>
      <w:r>
        <w:rPr>
          <w:color w:val="000000"/>
          <w:sz w:val="28"/>
          <w:szCs w:val="28"/>
          <w:lang w:val="uk-UA"/>
        </w:rPr>
        <w:t xml:space="preserve">допомога у розшуку рідних та близьких, відновленні родинних та соціальних </w:t>
      </w:r>
      <w:proofErr w:type="spellStart"/>
      <w:r>
        <w:rPr>
          <w:color w:val="000000"/>
          <w:sz w:val="28"/>
          <w:szCs w:val="28"/>
          <w:lang w:val="uk-UA"/>
        </w:rPr>
        <w:t>зв’язків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4C0EB8" w:rsidRDefault="004C0EB8" w:rsidP="004C0EB8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20"/>
      <w:bookmarkEnd w:id="4"/>
      <w:r>
        <w:rPr>
          <w:color w:val="000000"/>
          <w:sz w:val="28"/>
          <w:szCs w:val="28"/>
          <w:lang w:val="uk-UA"/>
        </w:rPr>
        <w:lastRenderedPageBreak/>
        <w:t xml:space="preserve">сприяння у забезпеченні доступу до ресурсів і послуг за місцем проживання/перебування, встановленні </w:t>
      </w:r>
      <w:proofErr w:type="spellStart"/>
      <w:r>
        <w:rPr>
          <w:color w:val="000000"/>
          <w:sz w:val="28"/>
          <w:szCs w:val="28"/>
          <w:lang w:val="uk-UA"/>
        </w:rPr>
        <w:t>зв’язків</w:t>
      </w:r>
      <w:proofErr w:type="spellEnd"/>
      <w:r>
        <w:rPr>
          <w:color w:val="000000"/>
          <w:sz w:val="28"/>
          <w:szCs w:val="28"/>
          <w:lang w:val="uk-UA"/>
        </w:rPr>
        <w:t xml:space="preserve"> з іншими фахівцями, службами, організаціями, підприємствами, органами, закладами, установами тощо;</w:t>
      </w:r>
    </w:p>
    <w:p w:rsidR="004C0EB8" w:rsidRDefault="004C0EB8" w:rsidP="004C0EB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учасника конкурсу</w:t>
      </w:r>
    </w:p>
    <w:p w:rsidR="004C0EB8" w:rsidRDefault="004C0EB8" w:rsidP="004C0EB8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представництво інтересів та які подібні проекти учасник реалізовував з такою категорію громадян, як особи, </w:t>
      </w:r>
      <w:r>
        <w:rPr>
          <w:rFonts w:ascii="Times New Roman" w:hAnsi="Times New Roman" w:cs="Times New Roman"/>
          <w:sz w:val="28"/>
          <w:szCs w:val="28"/>
          <w:lang w:val="uk-UA"/>
        </w:rPr>
        <w:t>які постраждали від торгівлі людьми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4C0EB8" w:rsidRDefault="004C0EB8" w:rsidP="004C0EB8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Соціальна/соціально-освітня конкурсна пропозиція</w:t>
      </w:r>
    </w:p>
    <w:p w:rsidR="004C0EB8" w:rsidRDefault="004C0EB8" w:rsidP="004C0EB8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Учасник конкурсу повинен надати конкурсну пропозицію для надання соціальної послуги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представництво інтересів особам, які постраждали від торгівлі людьми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4C0EB8" w:rsidRDefault="004C0EB8" w:rsidP="004C0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4C0EB8" w:rsidRDefault="004C0EB8" w:rsidP="004C0EB8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4C0EB8" w:rsidRDefault="004C0EB8" w:rsidP="004C0EB8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4C0EB8" w:rsidRDefault="004C0EB8" w:rsidP="004C0EB8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4C0EB8" w:rsidRDefault="004C0EB8" w:rsidP="004C0E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4C0EB8" w:rsidRDefault="004C0EB8" w:rsidP="004C0EB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4C0EB8" w:rsidRDefault="004C0EB8" w:rsidP="004C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документації повинні бути зазначені опис і адреса приміщень, в яких будуть надаватись послуги представництва інтересів.</w:t>
      </w:r>
    </w:p>
    <w:p w:rsidR="004C0EB8" w:rsidRDefault="004C0EB8" w:rsidP="004C0EB8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4C0EB8" w:rsidRDefault="004C0EB8" w:rsidP="004C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конкурсу надає калькуляцію вартості соціальних послуг представництва інтересів.</w:t>
      </w:r>
    </w:p>
    <w:p w:rsidR="004C0EB8" w:rsidRDefault="004C0EB8" w:rsidP="004C0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4C0EB8" w:rsidRDefault="004C0EB8" w:rsidP="004C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4C0EB8" w:rsidRDefault="004C0EB8" w:rsidP="004C0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703CC5" w:rsidRPr="004C0EB8" w:rsidRDefault="00703CC5">
      <w:pPr>
        <w:rPr>
          <w:lang w:val="uk-UA"/>
        </w:rPr>
      </w:pPr>
      <w:bookmarkStart w:id="5" w:name="_GoBack"/>
      <w:bookmarkEnd w:id="5"/>
    </w:p>
    <w:sectPr w:rsidR="00703CC5" w:rsidRPr="004C0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41D"/>
    <w:multiLevelType w:val="hybridMultilevel"/>
    <w:tmpl w:val="47B2CC30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0422001B">
      <w:start w:val="1"/>
      <w:numFmt w:val="lowerRoman"/>
      <w:lvlText w:val="%3."/>
      <w:lvlJc w:val="right"/>
      <w:pPr>
        <w:ind w:left="2610" w:hanging="180"/>
      </w:pPr>
    </w:lvl>
    <w:lvl w:ilvl="3" w:tplc="0422000F">
      <w:start w:val="1"/>
      <w:numFmt w:val="decimal"/>
      <w:lvlText w:val="%4."/>
      <w:lvlJc w:val="left"/>
      <w:pPr>
        <w:ind w:left="3330" w:hanging="360"/>
      </w:pPr>
    </w:lvl>
    <w:lvl w:ilvl="4" w:tplc="04220019">
      <w:start w:val="1"/>
      <w:numFmt w:val="lowerLetter"/>
      <w:lvlText w:val="%5."/>
      <w:lvlJc w:val="left"/>
      <w:pPr>
        <w:ind w:left="4050" w:hanging="360"/>
      </w:pPr>
    </w:lvl>
    <w:lvl w:ilvl="5" w:tplc="0422001B">
      <w:start w:val="1"/>
      <w:numFmt w:val="lowerRoman"/>
      <w:lvlText w:val="%6."/>
      <w:lvlJc w:val="right"/>
      <w:pPr>
        <w:ind w:left="4770" w:hanging="180"/>
      </w:pPr>
    </w:lvl>
    <w:lvl w:ilvl="6" w:tplc="0422000F">
      <w:start w:val="1"/>
      <w:numFmt w:val="decimal"/>
      <w:lvlText w:val="%7."/>
      <w:lvlJc w:val="left"/>
      <w:pPr>
        <w:ind w:left="5490" w:hanging="360"/>
      </w:pPr>
    </w:lvl>
    <w:lvl w:ilvl="7" w:tplc="04220019">
      <w:start w:val="1"/>
      <w:numFmt w:val="lowerLetter"/>
      <w:lvlText w:val="%8."/>
      <w:lvlJc w:val="left"/>
      <w:pPr>
        <w:ind w:left="6210" w:hanging="360"/>
      </w:pPr>
    </w:lvl>
    <w:lvl w:ilvl="8" w:tplc="0422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B8"/>
    <w:rsid w:val="00112300"/>
    <w:rsid w:val="00133244"/>
    <w:rsid w:val="00192C57"/>
    <w:rsid w:val="00233FD0"/>
    <w:rsid w:val="00481347"/>
    <w:rsid w:val="004C0EB8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EB8"/>
    <w:pPr>
      <w:ind w:left="720"/>
      <w:contextualSpacing/>
    </w:pPr>
  </w:style>
  <w:style w:type="paragraph" w:customStyle="1" w:styleId="rvps2">
    <w:name w:val="rvps2"/>
    <w:basedOn w:val="a"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C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EB8"/>
    <w:pPr>
      <w:ind w:left="720"/>
      <w:contextualSpacing/>
    </w:pPr>
  </w:style>
  <w:style w:type="paragraph" w:customStyle="1" w:styleId="rvps2">
    <w:name w:val="rvps2"/>
    <w:basedOn w:val="a"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C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2018-04-05T14:12:00Z</dcterms:created>
  <dcterms:modified xsi:type="dcterms:W3CDTF">2018-04-05T14:13:00Z</dcterms:modified>
</cp:coreProperties>
</file>