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jdgxs" w:colFirst="0" w:colLast="0"/>
      <w:bookmarkEnd w:id="0"/>
    </w:p>
    <w:p w:rsidR="00FE7E53" w:rsidRPr="00FE7E53" w:rsidRDefault="00FE7E53" w:rsidP="00075A1B">
      <w:pPr>
        <w:spacing w:after="0" w:line="240" w:lineRule="auto"/>
        <w:ind w:left="6945" w:firstLine="13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E7E53">
        <w:rPr>
          <w:rFonts w:ascii="Times New Roman" w:hAnsi="Times New Roman" w:cs="Times New Roman"/>
          <w:sz w:val="24"/>
          <w:szCs w:val="24"/>
        </w:rPr>
        <w:t>Додаток до</w:t>
      </w:r>
    </w:p>
    <w:p w:rsidR="009672DC" w:rsidRDefault="00DD63F9" w:rsidP="00075A1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E53" w:rsidRPr="00FE7E53">
        <w:rPr>
          <w:rFonts w:ascii="Times New Roman" w:hAnsi="Times New Roman" w:cs="Times New Roman"/>
          <w:sz w:val="24"/>
          <w:szCs w:val="24"/>
        </w:rPr>
        <w:t>голошення конкурсу</w:t>
      </w:r>
      <w:r w:rsidR="00FE7E53">
        <w:rPr>
          <w:rFonts w:ascii="Times New Roman" w:hAnsi="Times New Roman" w:cs="Times New Roman"/>
          <w:sz w:val="24"/>
          <w:szCs w:val="24"/>
        </w:rPr>
        <w:t xml:space="preserve"> </w:t>
      </w:r>
      <w:r w:rsidR="00FE7E53" w:rsidRPr="00FE7E53">
        <w:rPr>
          <w:rFonts w:ascii="Times New Roman" w:hAnsi="Times New Roman" w:cs="Times New Roman"/>
          <w:sz w:val="24"/>
          <w:szCs w:val="24"/>
        </w:rPr>
        <w:t>на</w:t>
      </w:r>
      <w:r w:rsidR="00FE7E53">
        <w:rPr>
          <w:rFonts w:ascii="Times New Roman" w:hAnsi="Times New Roman" w:cs="Times New Roman"/>
          <w:sz w:val="24"/>
          <w:szCs w:val="24"/>
        </w:rPr>
        <w:t xml:space="preserve"> </w:t>
      </w:r>
      <w:r w:rsidR="00FE7E53" w:rsidRPr="00FE7E53">
        <w:rPr>
          <w:rFonts w:ascii="Times New Roman" w:hAnsi="Times New Roman" w:cs="Times New Roman"/>
          <w:sz w:val="24"/>
          <w:szCs w:val="24"/>
        </w:rPr>
        <w:t xml:space="preserve">закупівлю </w:t>
      </w:r>
      <w:r w:rsidR="009672DC" w:rsidRPr="009672DC">
        <w:rPr>
          <w:rFonts w:ascii="Times New Roman" w:hAnsi="Times New Roman"/>
          <w:sz w:val="24"/>
          <w:szCs w:val="24"/>
          <w:lang w:val="en-US"/>
        </w:rPr>
        <w:t>PR</w:t>
      </w:r>
      <w:r w:rsidR="009672DC" w:rsidRPr="009672DC">
        <w:rPr>
          <w:rFonts w:ascii="Times New Roman" w:hAnsi="Times New Roman"/>
          <w:sz w:val="24"/>
          <w:szCs w:val="24"/>
        </w:rPr>
        <w:t>-послуг</w:t>
      </w:r>
      <w:r w:rsidR="009672DC">
        <w:rPr>
          <w:rFonts w:ascii="Times New Roman" w:hAnsi="Times New Roman"/>
          <w:b/>
          <w:sz w:val="24"/>
          <w:szCs w:val="24"/>
        </w:rPr>
        <w:t xml:space="preserve">  </w:t>
      </w:r>
    </w:p>
    <w:p w:rsidR="00FE7E53" w:rsidRPr="00FE7E53" w:rsidRDefault="00FE7E53" w:rsidP="00075A1B">
      <w:pPr>
        <w:spacing w:after="0" w:line="240" w:lineRule="auto"/>
        <w:ind w:left="6945" w:firstLine="135"/>
        <w:rPr>
          <w:rFonts w:ascii="Times New Roman" w:hAnsi="Times New Roman" w:cs="Times New Roman"/>
          <w:bCs/>
          <w:sz w:val="24"/>
          <w:szCs w:val="24"/>
        </w:rPr>
      </w:pPr>
      <w:r w:rsidRPr="00FE7E53">
        <w:rPr>
          <w:rFonts w:ascii="Times New Roman" w:hAnsi="Times New Roman" w:cs="Times New Roman"/>
          <w:sz w:val="24"/>
          <w:szCs w:val="24"/>
        </w:rPr>
        <w:t>у 2018 році</w:t>
      </w:r>
    </w:p>
    <w:p w:rsidR="00FE7E53" w:rsidRPr="00FE7E53" w:rsidRDefault="00FE7E53" w:rsidP="00FE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E53" w:rsidRPr="00FE7E53" w:rsidRDefault="00FE7E53" w:rsidP="00FE7E53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7E53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FE7E53" w:rsidRPr="00FE7E53" w:rsidRDefault="00FE7E53" w:rsidP="00FE7E53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E53">
        <w:rPr>
          <w:rFonts w:ascii="Times New Roman" w:hAnsi="Times New Roman" w:cs="Times New Roman"/>
          <w:b/>
          <w:bCs/>
          <w:sz w:val="24"/>
          <w:szCs w:val="24"/>
        </w:rPr>
        <w:t xml:space="preserve">      "КОМЕРЦІЙНА ПРОПОЗИЦІЯ"</w:t>
      </w:r>
    </w:p>
    <w:p w:rsid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          Ми, </w:t>
      </w:r>
    </w:p>
    <w:p w:rsidR="00FE7E53" w:rsidRPr="00FE7E53" w:rsidRDefault="00FE7E53" w:rsidP="00FE7E53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678"/>
        <w:gridCol w:w="4672"/>
      </w:tblGrid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Так___ Ні____</w:t>
            </w: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E7E53" w:rsidRPr="00FE7E53" w:rsidRDefault="00FE7E53" w:rsidP="00FE7E53">
            <w:pPr>
              <w:pStyle w:val="1"/>
              <w:numPr>
                <w:ilvl w:val="0"/>
                <w:numId w:val="3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E7E53" w:rsidRPr="00FE7E53" w:rsidRDefault="00FE7E53" w:rsidP="00FE7E53">
            <w:pPr>
              <w:pStyle w:val="1"/>
              <w:numPr>
                <w:ilvl w:val="0"/>
                <w:numId w:val="3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Перелік Замовників, яким надавались подібні послуги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7E53" w:rsidRPr="00FE7E53" w:rsidTr="00D253E7">
        <w:tc>
          <w:tcPr>
            <w:tcW w:w="568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78" w:type="dxa"/>
          </w:tcPr>
          <w:p w:rsidR="00FE7E53" w:rsidRPr="00FE7E53" w:rsidRDefault="00FE7E53" w:rsidP="00497A64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ринку</w:t>
            </w:r>
            <w:r w:rsidR="00D253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</w:t>
            </w: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253E7" w:rsidRPr="009672D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D253E7" w:rsidRPr="009672D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253E7" w:rsidRPr="009672DC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D253E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72" w:type="dxa"/>
          </w:tcPr>
          <w:p w:rsidR="00FE7E53" w:rsidRPr="00FE7E53" w:rsidRDefault="00FE7E53" w:rsidP="00497A64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53">
              <w:rPr>
                <w:rFonts w:ascii="Times New Roman" w:hAnsi="Times New Roman"/>
                <w:sz w:val="24"/>
                <w:szCs w:val="24"/>
                <w:lang w:val="uk-UA"/>
              </w:rPr>
              <w:t>_______ років</w:t>
            </w:r>
          </w:p>
        </w:tc>
      </w:tr>
    </w:tbl>
    <w:p w:rsidR="00FE7E53" w:rsidRPr="00FE7E53" w:rsidRDefault="00FE7E53" w:rsidP="00FE7E53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41FD" w:rsidRDefault="00FE7E53" w:rsidP="00075A1B">
      <w:pPr>
        <w:pStyle w:val="1"/>
        <w:ind w:left="-567" w:firstLine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</w:t>
      </w:r>
      <w:bookmarkStart w:id="2" w:name="_Hlk515958318"/>
      <w:r w:rsidRPr="00FE7E53">
        <w:rPr>
          <w:rFonts w:ascii="Times New Roman" w:hAnsi="Times New Roman"/>
          <w:sz w:val="24"/>
          <w:szCs w:val="24"/>
          <w:lang w:val="uk-UA"/>
        </w:rPr>
        <w:t xml:space="preserve">конкурсі на закупівлю </w:t>
      </w:r>
      <w:bookmarkStart w:id="3" w:name="_Hlk502759898"/>
      <w:r w:rsidR="00C441FD" w:rsidRPr="009672DC">
        <w:rPr>
          <w:rFonts w:ascii="Times New Roman" w:hAnsi="Times New Roman"/>
          <w:sz w:val="24"/>
          <w:szCs w:val="24"/>
          <w:lang w:val="en-US"/>
        </w:rPr>
        <w:t>PR</w:t>
      </w:r>
      <w:r w:rsidR="00C441FD" w:rsidRPr="009672DC">
        <w:rPr>
          <w:rFonts w:ascii="Times New Roman" w:hAnsi="Times New Roman"/>
          <w:sz w:val="24"/>
          <w:szCs w:val="24"/>
        </w:rPr>
        <w:t>-</w:t>
      </w:r>
      <w:proofErr w:type="spellStart"/>
      <w:r w:rsidR="00C441FD" w:rsidRPr="009672DC">
        <w:rPr>
          <w:rFonts w:ascii="Times New Roman" w:hAnsi="Times New Roman"/>
          <w:sz w:val="24"/>
          <w:szCs w:val="24"/>
        </w:rPr>
        <w:t>послуг</w:t>
      </w:r>
      <w:bookmarkEnd w:id="2"/>
      <w:proofErr w:type="spellEnd"/>
      <w:r w:rsidR="00C441F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441FD" w:rsidRDefault="00C441FD" w:rsidP="00FE7E53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242B" w:rsidRDefault="00FE7E53" w:rsidP="00B4242B">
      <w:pPr>
        <w:pStyle w:val="1"/>
        <w:ind w:lef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4" w:name="_Hlk515958154"/>
      <w:r w:rsidRPr="00FE7E53">
        <w:rPr>
          <w:rFonts w:ascii="Times New Roman" w:hAnsi="Times New Roman"/>
          <w:sz w:val="24"/>
          <w:szCs w:val="24"/>
          <w:lang w:val="uk-UA"/>
        </w:rPr>
        <w:t xml:space="preserve">Маємо можливість та погоджуємося виконати вимоги Замовника </w:t>
      </w:r>
      <w:r w:rsidRPr="00FE7E53">
        <w:rPr>
          <w:rFonts w:ascii="Times New Roman" w:hAnsi="Times New Roman"/>
          <w:color w:val="000000"/>
          <w:sz w:val="24"/>
          <w:szCs w:val="24"/>
          <w:lang w:val="uk-UA"/>
        </w:rPr>
        <w:t>за наступною вартістю:</w:t>
      </w:r>
      <w:bookmarkEnd w:id="4"/>
    </w:p>
    <w:p w:rsidR="0082215D" w:rsidRPr="0082215D" w:rsidRDefault="0082215D" w:rsidP="00B4242B">
      <w:pPr>
        <w:pStyle w:val="1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2634"/>
        <w:gridCol w:w="2039"/>
        <w:gridCol w:w="1701"/>
        <w:gridCol w:w="1418"/>
        <w:gridCol w:w="992"/>
        <w:gridCol w:w="992"/>
      </w:tblGrid>
      <w:tr w:rsidR="00B4242B" w:rsidRPr="0082215D" w:rsidTr="0042123D">
        <w:trPr>
          <w:trHeight w:val="1286"/>
        </w:trPr>
        <w:tc>
          <w:tcPr>
            <w:tcW w:w="2634" w:type="dxa"/>
          </w:tcPr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B" w:rsidRPr="0082215D" w:rsidRDefault="007B00DE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5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701" w:type="dxa"/>
          </w:tcPr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B" w:rsidRPr="0082215D" w:rsidRDefault="007B00DE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418" w:type="dxa"/>
          </w:tcPr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5D">
              <w:rPr>
                <w:rFonts w:ascii="Times New Roman" w:hAnsi="Times New Roman" w:cs="Times New Roman"/>
                <w:b/>
                <w:sz w:val="24"/>
                <w:szCs w:val="24"/>
              </w:rPr>
              <w:t>МАЙДАНЧИКИ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5D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B" w:rsidRPr="0082215D" w:rsidRDefault="00B4242B" w:rsidP="00A8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5D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B4242B" w:rsidRPr="0082215D" w:rsidTr="00A87AB0">
        <w:tc>
          <w:tcPr>
            <w:tcW w:w="2634" w:type="dxa"/>
          </w:tcPr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Послуги з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створення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3-х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відео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ролик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щодо реалізації в регіоні кращих практик  секторальних реформ (кожен по 3-5 хвилин). Попередня підготовка, написання сценарію, підбір знімальної групи та локацій,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безпосередня зйомка аудіовізуального твору, монтаж, пост-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продакшн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 робота зі звуком. Підбір музики. Монтаж повного відеоматеріалу заходу.</w:t>
            </w:r>
          </w:p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Комунікація з регіональними та національними ЗМІ щодо безкоштовного розміщення  виготовленої відеопродукції на своїй платформі.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242B" w:rsidRPr="0082215D" w:rsidRDefault="00B4242B" w:rsidP="00A87A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Формат відео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MP4,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роздільна здатність 1920х1080, якість звуку не має перевищувати 48 кГц, 16  біт без стиснення. Мова -українська,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тривалість - до п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яти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хвилин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Мотивація для створення ОТГ, висвітлення успіхів та кращих практик реформи, поширення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успіхів ОТГ, підвищення обізнаності населення про можливості децентралізації</w:t>
            </w:r>
          </w:p>
        </w:tc>
        <w:tc>
          <w:tcPr>
            <w:tcW w:w="1418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Назва платформи 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партнер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ЗМІ для безкоштовного розміщення сюжетів)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 грн.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42B" w:rsidRPr="0082215D" w:rsidTr="00A87AB0">
        <w:tc>
          <w:tcPr>
            <w:tcW w:w="2634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Створення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відеопрезентацій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(5-7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відеопрезентацій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кожна по 3-5 хвилин) з ключ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вих проблем реформи на основі проведених заходів ЦРМС (місцеві фінанси, охорона здоров</w:t>
            </w:r>
            <w:r w:rsidRPr="00C86F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’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я, освіта, 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та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функціонування комунальних підприємств, центрів безпеки)</w:t>
            </w:r>
          </w:p>
        </w:tc>
        <w:tc>
          <w:tcPr>
            <w:tcW w:w="2039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Формат відео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MP4,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роздільна здатність 1920х1080, використання графічних елементів та інфографіки</w:t>
            </w:r>
          </w:p>
        </w:tc>
        <w:tc>
          <w:tcPr>
            <w:tcW w:w="1701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hAnsi="Times New Roman" w:cs="Times New Roman"/>
                <w:sz w:val="24"/>
                <w:szCs w:val="24"/>
              </w:rPr>
              <w:t xml:space="preserve">Просування секторальних реформ в регіоні, висвітлення кращих практик ОТГ по втіленню секторальних реформ </w:t>
            </w:r>
          </w:p>
        </w:tc>
        <w:tc>
          <w:tcPr>
            <w:tcW w:w="1418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 платформи (партнерів ЗМІ для безкоштовного розміщення сюжетів)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 грн.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42B" w:rsidRPr="0082215D" w:rsidTr="00A87AB0">
        <w:tc>
          <w:tcPr>
            <w:tcW w:w="2634" w:type="dxa"/>
          </w:tcPr>
          <w:p w:rsidR="00B4242B" w:rsidRPr="0082215D" w:rsidRDefault="00B4242B" w:rsidP="00A87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Підготовка фотовиставки – «Кращі проекти децентралізації Вінницької області» (20 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фотосвітлин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різних громад). 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Фотопослуги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фотоекспозиції 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ЦРМС</w:t>
            </w:r>
          </w:p>
        </w:tc>
        <w:tc>
          <w:tcPr>
            <w:tcW w:w="2039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Друк фото розміром 50х65 см, оформлені в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фоторамку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паспарту та інформаційної табличкою</w:t>
            </w:r>
          </w:p>
        </w:tc>
        <w:tc>
          <w:tcPr>
            <w:tcW w:w="1701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Інформування населення регіону про хід реформи децентралізації</w:t>
            </w:r>
          </w:p>
        </w:tc>
        <w:tc>
          <w:tcPr>
            <w:tcW w:w="1418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ЦРМС для використання в поточній діяльності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 грн.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42B" w:rsidRPr="0082215D" w:rsidTr="00A87AB0">
        <w:tc>
          <w:tcPr>
            <w:tcW w:w="2634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Створення візу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льної «Інтерактивної карти реформ Вінницької області»   (створення інформаційного стенда зі змінами ключ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вих показників ОТГ)</w:t>
            </w:r>
          </w:p>
        </w:tc>
        <w:tc>
          <w:tcPr>
            <w:tcW w:w="2039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Об’ємна візуальна карта регіону 150х150 см надрукована на пластику з яскравими накладними елементами у вигляді ОТГ, що об’єднались.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Матеріал ПВХ, фотодрук 1440p</w:t>
            </w:r>
          </w:p>
        </w:tc>
        <w:tc>
          <w:tcPr>
            <w:tcW w:w="1701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Підвищення мотивації по створенню ОТГ на Вінниччині. Наглядна ілюстрація змін в ОТГ.</w:t>
            </w:r>
          </w:p>
        </w:tc>
        <w:tc>
          <w:tcPr>
            <w:tcW w:w="1418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ЦРМС та ОТГ Вінницької області 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 грн.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42B" w:rsidRPr="0082215D" w:rsidTr="00A87AB0">
        <w:tc>
          <w:tcPr>
            <w:tcW w:w="2634" w:type="dxa"/>
          </w:tcPr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Створення інформаційних плакатів та стендів (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фото+коментарі+інфографіка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щодо суспільно-громадських  та соціально-економічних подій в громадах регіону. 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Попередня підготовка, підбір інформації, зйомка фото, створення інфографіки, макетування, виготовлення стендів та плакатів.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Розробка макетів. Виготовлення Інформаційних стендів на пластиковій основі 100х150см, фотодрук</w:t>
            </w:r>
          </w:p>
        </w:tc>
        <w:tc>
          <w:tcPr>
            <w:tcW w:w="1701" w:type="dxa"/>
          </w:tcPr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Створення макетів для плакатів та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інфостендів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фото лідерів, представників ОТГ з різних професій з цитатами про підтримку децентралізації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візуально наглядними перевагами тої чи іншої сфери ОТГ.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Інформування населення регіону про хід реформи децентралізації</w:t>
            </w:r>
          </w:p>
        </w:tc>
        <w:tc>
          <w:tcPr>
            <w:tcW w:w="1418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ЦРМС та ОТГ Вінницької області  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 грн.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242B" w:rsidRPr="0082215D" w:rsidTr="00A87AB0">
        <w:tc>
          <w:tcPr>
            <w:tcW w:w="2634" w:type="dxa"/>
          </w:tcPr>
          <w:p w:rsidR="007B00DE" w:rsidRDefault="00B4242B" w:rsidP="00A87A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Виготовлення сувенірної продукції</w:t>
            </w:r>
            <w:r w:rsidR="001D6088"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логотипом ВЦРМС та  фото пам’ятних локацій </w:t>
            </w:r>
            <w:r w:rsidR="001D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регіону, а саме</w:t>
            </w:r>
            <w:r w:rsidR="007B0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7B00DE" w:rsidRDefault="007B00DE" w:rsidP="00A87A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4242B"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212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чашки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(300 шт.)</w:t>
            </w:r>
            <w:r w:rsidR="004212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7B00DE" w:rsidRDefault="007B00DE" w:rsidP="00A87A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4242B"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магніти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(300 шт.),</w:t>
            </w:r>
          </w:p>
          <w:p w:rsidR="007B00DE" w:rsidRDefault="007B00DE" w:rsidP="00A87A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4242B"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сувенірні крафт-пакети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(300 шт.),</w:t>
            </w:r>
            <w:r w:rsidR="004212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4242B" w:rsidRPr="0082215D" w:rsidRDefault="007B00DE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4212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настінні календарі</w:t>
            </w:r>
            <w:r w:rsidR="001D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(300 шт.</w:t>
            </w:r>
            <w:r w:rsidR="00B4242B"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D6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Розробка макетів. Виготовлення чашок з лого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типом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ЦРМС та тематичним макетом. Подарункові крафт 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пакети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розміром 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32х26х10 см</w:t>
            </w:r>
            <w:r w:rsidRPr="00822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друком, сувенірні магніти 8х12 см</w:t>
            </w:r>
            <w:r w:rsidR="004212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настінні календарі, розміром 32х40 см.</w:t>
            </w:r>
          </w:p>
        </w:tc>
        <w:tc>
          <w:tcPr>
            <w:tcW w:w="1701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hAnsi="Times New Roman" w:cs="Times New Roman"/>
                <w:sz w:val="24"/>
                <w:szCs w:val="24"/>
              </w:rPr>
              <w:t>Популяризація реформи децентралізації та діяльності ВП ЦРМС</w:t>
            </w:r>
          </w:p>
        </w:tc>
        <w:tc>
          <w:tcPr>
            <w:tcW w:w="1418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Заходи ЦРМС Вінницької області  </w:t>
            </w:r>
          </w:p>
        </w:tc>
        <w:tc>
          <w:tcPr>
            <w:tcW w:w="992" w:type="dxa"/>
          </w:tcPr>
          <w:p w:rsidR="00B4242B" w:rsidRPr="0082215D" w:rsidRDefault="00B4242B" w:rsidP="00A87AB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1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 грн.</w:t>
            </w:r>
          </w:p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42B" w:rsidRPr="0082215D" w:rsidRDefault="00B4242B" w:rsidP="00A87AB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66495" w:rsidRPr="00FE7E53" w:rsidRDefault="00D66495" w:rsidP="00FE7E53">
      <w:pPr>
        <w:pStyle w:val="1"/>
        <w:ind w:left="-567" w:right="-284" w:firstLine="567"/>
        <w:jc w:val="both"/>
        <w:rPr>
          <w:rFonts w:ascii="Times New Roman" w:hAnsi="Times New Roman"/>
          <w:lang w:val="uk-UA"/>
        </w:rPr>
      </w:pP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1. Ми </w:t>
      </w:r>
      <w:bookmarkEnd w:id="3"/>
      <w:r w:rsidRPr="00FE7E53">
        <w:rPr>
          <w:rFonts w:ascii="Times New Roman" w:hAnsi="Times New Roman"/>
          <w:sz w:val="24"/>
          <w:szCs w:val="24"/>
          <w:lang w:val="uk-UA"/>
        </w:rPr>
        <w:t>погоджуємося з умовами, що Ви можете відхилити нашу чи всі пропозиції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 xml:space="preserve">3. Умови розрахунків: раз на місяць по факту  надання послуг.   </w:t>
      </w:r>
    </w:p>
    <w:p w:rsid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32BC" w:rsidRPr="00FE7E53" w:rsidRDefault="003932BC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>Дата:</w:t>
      </w:r>
    </w:p>
    <w:p w:rsidR="00FE7E53" w:rsidRP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7E53" w:rsidRDefault="00FE7E53" w:rsidP="00FE7E53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D66495" w:rsidRPr="00A514FD" w:rsidRDefault="00FE7E53" w:rsidP="0082215D">
      <w:pPr>
        <w:pStyle w:val="1"/>
        <w:ind w:left="-567" w:right="-284" w:firstLine="567"/>
        <w:jc w:val="both"/>
        <w:rPr>
          <w:sz w:val="24"/>
          <w:szCs w:val="24"/>
          <w:lang w:val="en-US"/>
        </w:rPr>
      </w:pPr>
      <w:r w:rsidRPr="00FE7E53">
        <w:rPr>
          <w:rFonts w:ascii="Times New Roman" w:hAnsi="Times New Roman"/>
          <w:sz w:val="24"/>
          <w:szCs w:val="24"/>
          <w:lang w:val="uk-UA"/>
        </w:rPr>
        <w:t>підпи</w:t>
      </w:r>
      <w:r w:rsidR="00656A74">
        <w:rPr>
          <w:rFonts w:ascii="Times New Roman" w:hAnsi="Times New Roman"/>
          <w:sz w:val="24"/>
          <w:szCs w:val="24"/>
          <w:lang w:val="uk-UA"/>
        </w:rPr>
        <w:t>с</w:t>
      </w:r>
    </w:p>
    <w:sectPr w:rsidR="00D66495" w:rsidRPr="00A514FD" w:rsidSect="003932BC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7FF"/>
    <w:multiLevelType w:val="multilevel"/>
    <w:tmpl w:val="A7E2FC3A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F2F87"/>
    <w:multiLevelType w:val="hybridMultilevel"/>
    <w:tmpl w:val="215891C0"/>
    <w:lvl w:ilvl="0" w:tplc="C57A96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14527"/>
    <w:multiLevelType w:val="hybridMultilevel"/>
    <w:tmpl w:val="BE4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597"/>
    <w:multiLevelType w:val="multilevel"/>
    <w:tmpl w:val="EA44DEA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2524" w:hanging="360"/>
      </w:pPr>
    </w:lvl>
    <w:lvl w:ilvl="2">
      <w:start w:val="1"/>
      <w:numFmt w:val="decimal"/>
      <w:lvlText w:val="●.%2.%3"/>
      <w:lvlJc w:val="left"/>
      <w:pPr>
        <w:ind w:left="3259" w:hanging="720"/>
      </w:pPr>
    </w:lvl>
    <w:lvl w:ilvl="3">
      <w:start w:val="1"/>
      <w:numFmt w:val="decimal"/>
      <w:lvlText w:val="●.%2.%3.%4"/>
      <w:lvlJc w:val="left"/>
      <w:pPr>
        <w:ind w:left="3634" w:hanging="720"/>
      </w:pPr>
    </w:lvl>
    <w:lvl w:ilvl="4">
      <w:start w:val="1"/>
      <w:numFmt w:val="decimal"/>
      <w:lvlText w:val="●.%2.%3.%4.%5"/>
      <w:lvlJc w:val="left"/>
      <w:pPr>
        <w:ind w:left="4369" w:hanging="1080"/>
      </w:pPr>
    </w:lvl>
    <w:lvl w:ilvl="5">
      <w:start w:val="1"/>
      <w:numFmt w:val="decimal"/>
      <w:lvlText w:val="●.%2.%3.%4.%5.%6"/>
      <w:lvlJc w:val="left"/>
      <w:pPr>
        <w:ind w:left="4744" w:hanging="1080"/>
      </w:pPr>
    </w:lvl>
    <w:lvl w:ilvl="6">
      <w:start w:val="1"/>
      <w:numFmt w:val="decimal"/>
      <w:lvlText w:val="●.%2.%3.%4.%5.%6.%7"/>
      <w:lvlJc w:val="left"/>
      <w:pPr>
        <w:ind w:left="5479" w:hanging="1440"/>
      </w:pPr>
    </w:lvl>
    <w:lvl w:ilvl="7">
      <w:start w:val="1"/>
      <w:numFmt w:val="decimal"/>
      <w:lvlText w:val="●.%2.%3.%4.%5.%6.%7.%8"/>
      <w:lvlJc w:val="left"/>
      <w:pPr>
        <w:ind w:left="5854" w:hanging="1440"/>
      </w:pPr>
    </w:lvl>
    <w:lvl w:ilvl="8">
      <w:start w:val="1"/>
      <w:numFmt w:val="decimal"/>
      <w:lvlText w:val="●.%2.%3.%4.%5.%6.%7.%8.%9"/>
      <w:lvlJc w:val="left"/>
      <w:pPr>
        <w:ind w:left="6229" w:hanging="1440"/>
      </w:pPr>
    </w:lvl>
  </w:abstractNum>
  <w:abstractNum w:abstractNumId="4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4063A"/>
    <w:multiLevelType w:val="hybridMultilevel"/>
    <w:tmpl w:val="46081F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53"/>
    <w:rsid w:val="00046F2C"/>
    <w:rsid w:val="00075A1B"/>
    <w:rsid w:val="00127CB6"/>
    <w:rsid w:val="001A7641"/>
    <w:rsid w:val="001D6088"/>
    <w:rsid w:val="001F58D6"/>
    <w:rsid w:val="00237CA5"/>
    <w:rsid w:val="002C4FC7"/>
    <w:rsid w:val="003517F7"/>
    <w:rsid w:val="003932BC"/>
    <w:rsid w:val="003D1B0E"/>
    <w:rsid w:val="0042123D"/>
    <w:rsid w:val="004D47D4"/>
    <w:rsid w:val="004F2CB7"/>
    <w:rsid w:val="00520788"/>
    <w:rsid w:val="005828FD"/>
    <w:rsid w:val="00635A54"/>
    <w:rsid w:val="00656A74"/>
    <w:rsid w:val="006E690B"/>
    <w:rsid w:val="0077371C"/>
    <w:rsid w:val="007877C5"/>
    <w:rsid w:val="007B00DE"/>
    <w:rsid w:val="007C239E"/>
    <w:rsid w:val="00802E82"/>
    <w:rsid w:val="0082215D"/>
    <w:rsid w:val="00852C8E"/>
    <w:rsid w:val="0087380E"/>
    <w:rsid w:val="00950C60"/>
    <w:rsid w:val="009672DC"/>
    <w:rsid w:val="009B05AA"/>
    <w:rsid w:val="00A514FD"/>
    <w:rsid w:val="00AC3093"/>
    <w:rsid w:val="00AF2F09"/>
    <w:rsid w:val="00B10F49"/>
    <w:rsid w:val="00B303C2"/>
    <w:rsid w:val="00B4242B"/>
    <w:rsid w:val="00C441FD"/>
    <w:rsid w:val="00C724BB"/>
    <w:rsid w:val="00C86F94"/>
    <w:rsid w:val="00C87AB7"/>
    <w:rsid w:val="00C93736"/>
    <w:rsid w:val="00D1169F"/>
    <w:rsid w:val="00D253E7"/>
    <w:rsid w:val="00D66495"/>
    <w:rsid w:val="00DD63F9"/>
    <w:rsid w:val="00E6665E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0BD0-62E6-41A0-8CFE-6A6B7D88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7E53"/>
    <w:pPr>
      <w:pBdr>
        <w:top w:val="nil"/>
        <w:left w:val="nil"/>
        <w:bottom w:val="nil"/>
        <w:right w:val="nil"/>
        <w:between w:val="nil"/>
      </w:pBdr>
      <w:spacing w:line="256" w:lineRule="auto"/>
    </w:pPr>
    <w:rPr>
      <w:rFonts w:ascii="Calibri" w:eastAsia="Calibri" w:hAnsi="Calibri" w:cs="Calibri"/>
      <w:color w:val="000000"/>
      <w:lang w:eastAsia="uk-UA"/>
    </w:rPr>
  </w:style>
  <w:style w:type="paragraph" w:styleId="3">
    <w:name w:val="heading 3"/>
    <w:basedOn w:val="a"/>
    <w:next w:val="a"/>
    <w:link w:val="30"/>
    <w:qFormat/>
    <w:rsid w:val="001F58D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 w:cs="Times New Roman"/>
      <w:b/>
      <w:color w:val="auto"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7E53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Обычный (веб) Знак"/>
    <w:aliases w:val="Normal (Web) Char Знак"/>
    <w:link w:val="a5"/>
    <w:locked/>
    <w:rsid w:val="00FE7E53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nhideWhenUsed/>
    <w:qFormat/>
    <w:rsid w:val="00FE7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1">
    <w:name w:val="Без інтервалів1"/>
    <w:rsid w:val="00FE7E5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39"/>
    <w:rsid w:val="00FE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58D6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character" w:customStyle="1" w:styleId="hps">
    <w:name w:val="hps"/>
    <w:basedOn w:val="a0"/>
    <w:rsid w:val="001F58D6"/>
  </w:style>
  <w:style w:type="paragraph" w:customStyle="1" w:styleId="10">
    <w:name w:val="Текст1"/>
    <w:basedOn w:val="a"/>
    <w:rsid w:val="001F58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ourier New" w:eastAsia="Times New Roman" w:hAnsi="Courier New" w:cs="Mangal"/>
      <w:color w:val="auto"/>
      <w:kern w:val="2"/>
      <w:sz w:val="20"/>
      <w:szCs w:val="24"/>
      <w:lang w:val="ru-RU" w:eastAsia="hi-IN" w:bidi="hi-IN"/>
    </w:rPr>
  </w:style>
  <w:style w:type="paragraph" w:styleId="a7">
    <w:name w:val="List Paragraph"/>
    <w:basedOn w:val="a"/>
    <w:uiPriority w:val="34"/>
    <w:qFormat/>
    <w:rsid w:val="001F58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A74"/>
    <w:rPr>
      <w:rFonts w:ascii="Segoe UI" w:eastAsia="Calibr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Франчук Галина Іванівна</cp:lastModifiedBy>
  <cp:revision>2</cp:revision>
  <cp:lastPrinted>2018-02-21T10:00:00Z</cp:lastPrinted>
  <dcterms:created xsi:type="dcterms:W3CDTF">2018-07-26T09:58:00Z</dcterms:created>
  <dcterms:modified xsi:type="dcterms:W3CDTF">2018-07-26T09:58:00Z</dcterms:modified>
</cp:coreProperties>
</file>